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2167"/>
        <w:gridCol w:w="2102"/>
        <w:gridCol w:w="1567"/>
        <w:gridCol w:w="803"/>
        <w:gridCol w:w="880"/>
        <w:gridCol w:w="943"/>
        <w:gridCol w:w="537"/>
        <w:gridCol w:w="9"/>
      </w:tblGrid>
      <w:tr w:rsidR="00A27765" w14:paraId="3FF39A47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549CA01D" w14:textId="77777777" w:rsidR="00A27765" w:rsidRPr="000D0D3C" w:rsidRDefault="00A27765" w:rsidP="00A2776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17B74A23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2" w:type="dxa"/>
            <w:gridSpan w:val="6"/>
          </w:tcPr>
          <w:p w14:paraId="6DA3CCC5" w14:textId="0ACF8F75" w:rsidR="00A27765" w:rsidRDefault="00A27765" w:rsidP="00A27765">
            <w:pPr>
              <w:pStyle w:val="a8"/>
            </w:pPr>
            <w:r w:rsidRPr="00C13968">
              <w:t>Youngsoo Kim</w:t>
            </w:r>
          </w:p>
        </w:tc>
      </w:tr>
      <w:tr w:rsidR="00A27765" w14:paraId="5BEF929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F72613E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209845A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2" w:type="dxa"/>
            <w:gridSpan w:val="6"/>
          </w:tcPr>
          <w:p w14:paraId="22276237" w14:textId="57BF3FEA" w:rsidR="00A27765" w:rsidRDefault="00A27765" w:rsidP="00A27765">
            <w:pPr>
              <w:pStyle w:val="a8"/>
            </w:pPr>
            <w:r w:rsidRPr="00C13968">
              <w:t>youngsoo.kim@uregina.ca</w:t>
            </w:r>
          </w:p>
        </w:tc>
      </w:tr>
      <w:tr w:rsidR="00A27765" w14:paraId="26D12846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10D6ECE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04AB85A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2" w:type="dxa"/>
            <w:gridSpan w:val="6"/>
          </w:tcPr>
          <w:p w14:paraId="6D8F2025" w14:textId="5F03C7A0" w:rsidR="00A27765" w:rsidRDefault="00A27765" w:rsidP="00A27765">
            <w:pPr>
              <w:pStyle w:val="a8"/>
            </w:pPr>
            <w:r w:rsidRPr="00C13968">
              <w:t>University of Regina, Regina, SK, Canada</w:t>
            </w:r>
          </w:p>
        </w:tc>
      </w:tr>
      <w:tr w:rsidR="00A27765" w14:paraId="151B1835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102D09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408C517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2" w:type="dxa"/>
            <w:gridSpan w:val="6"/>
          </w:tcPr>
          <w:p w14:paraId="7F7DB87A" w14:textId="2F0E3A3D" w:rsidR="00A27765" w:rsidRDefault="00A27765" w:rsidP="00A27765">
            <w:pPr>
              <w:pStyle w:val="a8"/>
            </w:pPr>
            <w:r w:rsidRPr="00C13968">
              <w:t>Faculty of Business Administration</w:t>
            </w:r>
          </w:p>
        </w:tc>
      </w:tr>
      <w:tr w:rsidR="00A27765" w14:paraId="4992642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B7C74B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961A3A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2" w:type="dxa"/>
            <w:gridSpan w:val="6"/>
          </w:tcPr>
          <w:p w14:paraId="1978C7B7" w14:textId="4FDD0C54" w:rsidR="00A27765" w:rsidRDefault="00A27765" w:rsidP="00A27765">
            <w:pPr>
              <w:pStyle w:val="a8"/>
            </w:pPr>
            <w:r w:rsidRPr="008D058F">
              <w:t>https://www.uregina.ca/business/faculty-staff/faculty/kim_youngsoo.html</w:t>
            </w:r>
          </w:p>
        </w:tc>
      </w:tr>
      <w:tr w:rsidR="00A27765" w14:paraId="6FAE6CE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101881F3" w14:textId="77777777" w:rsidR="00A27765" w:rsidRPr="000D0D3C" w:rsidRDefault="00A27765" w:rsidP="00A2776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173E0060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40A12616" w14:textId="77777777" w:rsidR="00A27765" w:rsidRDefault="00A27765" w:rsidP="00A27765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013EF136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66B86893" w14:textId="4F0B51F7" w:rsidR="00A27765" w:rsidRDefault="00831F30" w:rsidP="00A27765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>SS1184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4B90C5F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7" w:type="dxa"/>
            <w:vAlign w:val="center"/>
          </w:tcPr>
          <w:p w14:paraId="0C067B22" w14:textId="77777777" w:rsidR="00A27765" w:rsidRDefault="00A27765" w:rsidP="00A27765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A27765" w14:paraId="54D5674B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19440BF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F8491A9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2" w:type="dxa"/>
            <w:gridSpan w:val="6"/>
          </w:tcPr>
          <w:p w14:paraId="1BD4FC07" w14:textId="5C9C10C0" w:rsidR="00A27765" w:rsidRDefault="00A27765" w:rsidP="00A27765">
            <w:pPr>
              <w:pStyle w:val="a8"/>
              <w:jc w:val="center"/>
            </w:pPr>
            <w:r w:rsidRPr="00C13968">
              <w:t>Financial Management</w:t>
            </w:r>
            <w:r>
              <w:t xml:space="preserve"> in Advanced Economies</w:t>
            </w:r>
          </w:p>
        </w:tc>
      </w:tr>
      <w:tr w:rsidR="00A27765" w14:paraId="1BDF9C19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9E87E6B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7467E0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2" w:type="dxa"/>
            <w:gridSpan w:val="6"/>
          </w:tcPr>
          <w:p w14:paraId="365CA981" w14:textId="36DB6379" w:rsidR="00A27765" w:rsidRDefault="00816DA6" w:rsidP="00A27765">
            <w:pPr>
              <w:pStyle w:val="a8"/>
              <w:jc w:val="center"/>
            </w:pPr>
            <w:r>
              <w:rPr>
                <w:rFonts w:hint="eastAsia"/>
              </w:rPr>
              <w:t>Mon-Sat /</w:t>
            </w:r>
            <w:r w:rsidR="00831F30">
              <w:t xml:space="preserve"> 09:00-12:00</w:t>
            </w:r>
          </w:p>
        </w:tc>
      </w:tr>
      <w:tr w:rsidR="00A27765" w14:paraId="6D2A69D9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C742393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E85BCF5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2" w:type="dxa"/>
            <w:gridSpan w:val="6"/>
          </w:tcPr>
          <w:p w14:paraId="2BAED4E7" w14:textId="12DEF837" w:rsidR="00A27765" w:rsidRPr="00A27765" w:rsidRDefault="00A27765" w:rsidP="00FD6132">
            <w:pPr>
              <w:adjustRightInd w:val="0"/>
              <w:snapToGrid w:val="0"/>
              <w:spacing w:after="0" w:line="240" w:lineRule="auto"/>
              <w:jc w:val="left"/>
              <w:rPr>
                <w:rFonts w:ascii="Calibri" w:hAnsi="Calibri"/>
                <w:sz w:val="24"/>
                <w:szCs w:val="20"/>
                <w:lang w:eastAsia="en-US"/>
              </w:rPr>
            </w:pP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This course introduces students to the basic concepts and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applications 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>of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 financial management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 xml:space="preserve"> in advanced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>economi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>e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>s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.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Topics include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the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time value of money, valuation of 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>stock and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 xml:space="preserve"> bonds, capital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budgeting, capital asset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pricing</w:t>
            </w:r>
            <w:r w:rsidRPr="00C13968">
              <w:rPr>
                <w:rFonts w:ascii="Calibri" w:hAnsi="Calibri"/>
                <w:sz w:val="24"/>
                <w:szCs w:val="24"/>
                <w:lang w:eastAsia="en-US"/>
              </w:rPr>
              <w:t xml:space="preserve"> model,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market efficiency,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capital structure, and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dividend policy.</w:t>
            </w:r>
            <w:r w:rsidRPr="00AB0AAB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</w:p>
        </w:tc>
      </w:tr>
      <w:tr w:rsidR="00A27765" w14:paraId="1F2BBEC9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F2B9210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58F1667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2" w:type="dxa"/>
            <w:gridSpan w:val="6"/>
          </w:tcPr>
          <w:p w14:paraId="2D5B35CD" w14:textId="54E5F9F6" w:rsidR="00A27765" w:rsidRPr="00F57D43" w:rsidRDefault="00A27765" w:rsidP="00FD6132">
            <w:pPr>
              <w:keepLines/>
              <w:jc w:val="left"/>
            </w:pP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This course is intended to analyze major financial decisions by corporations</w:t>
            </w:r>
            <w:r>
              <w:rPr>
                <w:rFonts w:ascii="Calibri" w:hAnsi="Calibri"/>
                <w:sz w:val="24"/>
                <w:szCs w:val="20"/>
                <w:lang w:eastAsia="en-US"/>
              </w:rPr>
              <w:t xml:space="preserve"> in advanced economies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.  We will discuss the</w:t>
            </w:r>
            <w:r w:rsidR="00FD6132">
              <w:rPr>
                <w:rFonts w:ascii="Calibri" w:hAnsi="Calibri"/>
                <w:sz w:val="24"/>
                <w:szCs w:val="20"/>
                <w:lang w:eastAsia="en-US"/>
              </w:rPr>
              <w:t xml:space="preserve"> </w:t>
            </w:r>
            <w:r w:rsidRPr="00C13968">
              <w:rPr>
                <w:rFonts w:ascii="Calibri" w:hAnsi="Calibri"/>
                <w:sz w:val="24"/>
                <w:szCs w:val="20"/>
                <w:lang w:eastAsia="en-US"/>
              </w:rPr>
              <w:t>operation and efficiency of financial markets and the financial decisions of firms.</w:t>
            </w:r>
          </w:p>
        </w:tc>
      </w:tr>
      <w:tr w:rsidR="00A27765" w14:paraId="2EFD5FC7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C42D92B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B9230A5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2" w:type="dxa"/>
            <w:gridSpan w:val="6"/>
            <w:vAlign w:val="center"/>
          </w:tcPr>
          <w:p w14:paraId="126104AF" w14:textId="66E6044D" w:rsidR="00A27765" w:rsidRDefault="00A672B7" w:rsidP="00FD6132">
            <w:pPr>
              <w:pStyle w:val="a8"/>
              <w:keepLines/>
            </w:pPr>
            <w:r>
              <w:t>Basic knowledge in Excel, statistics and introductory accounting are required.</w:t>
            </w:r>
          </w:p>
        </w:tc>
      </w:tr>
      <w:tr w:rsidR="00A27765" w14:paraId="5EAE7809" w14:textId="77777777" w:rsidTr="00A2776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9502398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27250F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2" w:type="dxa"/>
            <w:gridSpan w:val="6"/>
            <w:vAlign w:val="center"/>
          </w:tcPr>
          <w:p w14:paraId="1697F569" w14:textId="6EF4C8E2" w:rsidR="00A27765" w:rsidRDefault="00A672B7" w:rsidP="00FD6132">
            <w:pPr>
              <w:pStyle w:val="a8"/>
              <w:keepLines/>
              <w:jc w:val="left"/>
            </w:pPr>
            <w:r w:rsidRPr="00C13968">
              <w:rPr>
                <w:rFonts w:ascii="Calibri" w:hAnsi="Calibri"/>
                <w:bCs/>
                <w:i/>
                <w:iCs/>
                <w:sz w:val="24"/>
                <w:szCs w:val="20"/>
                <w:lang w:eastAsia="en-US"/>
              </w:rPr>
              <w:t>Corporate Finance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>, 20</w:t>
            </w:r>
            <w:r>
              <w:rPr>
                <w:rFonts w:ascii="Calibri" w:hAnsi="Calibri"/>
                <w:bCs/>
                <w:sz w:val="24"/>
                <w:szCs w:val="20"/>
                <w:lang w:eastAsia="en-US"/>
              </w:rPr>
              <w:t>2</w:t>
            </w:r>
            <w:r w:rsidR="00816DA6">
              <w:rPr>
                <w:rFonts w:ascii="Calibri" w:hAnsi="Calibri" w:hint="eastAsia"/>
                <w:bCs/>
                <w:sz w:val="24"/>
                <w:szCs w:val="20"/>
              </w:rPr>
              <w:t>5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, </w:t>
            </w:r>
            <w:r w:rsidR="00816DA6">
              <w:rPr>
                <w:rFonts w:ascii="Calibri" w:hAnsi="Calibri" w:hint="eastAsia"/>
                <w:bCs/>
                <w:sz w:val="24"/>
                <w:szCs w:val="20"/>
              </w:rPr>
              <w:t>10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th Canadian edition, by Ross, </w:t>
            </w:r>
            <w:r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    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Westerfield, Jaffe and Roberts published by MaGraw-Hill </w:t>
            </w:r>
            <w:r>
              <w:rPr>
                <w:rFonts w:ascii="Calibri" w:hAnsi="Calibri"/>
                <w:bCs/>
                <w:sz w:val="24"/>
                <w:szCs w:val="20"/>
                <w:lang w:eastAsia="en-US"/>
              </w:rPr>
              <w:t xml:space="preserve">     </w:t>
            </w:r>
            <w:r w:rsidRPr="00C13968">
              <w:rPr>
                <w:rFonts w:ascii="Calibri" w:hAnsi="Calibri"/>
                <w:bCs/>
                <w:sz w:val="24"/>
                <w:szCs w:val="20"/>
                <w:lang w:eastAsia="en-US"/>
              </w:rPr>
              <w:t>Ryerson</w:t>
            </w:r>
          </w:p>
        </w:tc>
      </w:tr>
      <w:tr w:rsidR="00A27765" w14:paraId="75FE8723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663FE8A1" w14:textId="4980B11D" w:rsidR="00A27765" w:rsidRPr="000D0D3C" w:rsidRDefault="00A27765" w:rsidP="00A2776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  <w:r w:rsidR="000F66D6">
              <w:rPr>
                <w:b/>
              </w:rPr>
              <w:t xml:space="preserve"> (See the note at the end)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CCC4FE4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0521AAC9" w14:textId="2322FA3B" w:rsidR="00A27765" w:rsidRDefault="00A27765" w:rsidP="00A27765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7A18309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60" w:type="dxa"/>
            <w:gridSpan w:val="3"/>
          </w:tcPr>
          <w:p w14:paraId="0A2CDBF2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27765" w14:paraId="2C2FBD7D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0933AB5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B40084B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128B1D96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DFAAC2D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60" w:type="dxa"/>
            <w:gridSpan w:val="3"/>
          </w:tcPr>
          <w:p w14:paraId="14AC2C64" w14:textId="185E1094" w:rsidR="00A27765" w:rsidRDefault="00A27765" w:rsidP="00A27765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A27765" w14:paraId="193953D1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E8530FD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6B525D1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E78767A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E65FEF6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60" w:type="dxa"/>
            <w:gridSpan w:val="3"/>
          </w:tcPr>
          <w:p w14:paraId="19F2F8A3" w14:textId="2BC91B8B" w:rsidR="00A27765" w:rsidRDefault="00A27765" w:rsidP="00A27765">
            <w:pPr>
              <w:pStyle w:val="a8"/>
              <w:jc w:val="right"/>
            </w:pPr>
            <w:r>
              <w:t>50</w:t>
            </w:r>
            <w:r>
              <w:rPr>
                <w:rFonts w:hint="eastAsia"/>
              </w:rPr>
              <w:t>%</w:t>
            </w:r>
          </w:p>
        </w:tc>
      </w:tr>
      <w:tr w:rsidR="00A27765" w14:paraId="2BC61972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7514128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33D7945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38620876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3EB59C8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60" w:type="dxa"/>
            <w:gridSpan w:val="3"/>
          </w:tcPr>
          <w:p w14:paraId="16E00901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27765" w14:paraId="12CB94C9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69CAF916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2AC2B68E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0AE23F34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60" w:type="dxa"/>
            <w:gridSpan w:val="3"/>
            <w:shd w:val="clear" w:color="auto" w:fill="EDEDED"/>
            <w:vAlign w:val="center"/>
          </w:tcPr>
          <w:p w14:paraId="249F6AA9" w14:textId="77777777" w:rsidR="00A27765" w:rsidRPr="000D0D3C" w:rsidRDefault="00A27765" w:rsidP="00A2776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A27765" w14:paraId="5A62FD94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717B01F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52CC6B94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747F033" w14:textId="77777777" w:rsidR="00A27765" w:rsidRDefault="00A27765" w:rsidP="00A27765">
            <w:pPr>
              <w:pStyle w:val="a8"/>
            </w:pPr>
          </w:p>
        </w:tc>
        <w:tc>
          <w:tcPr>
            <w:tcW w:w="2360" w:type="dxa"/>
            <w:gridSpan w:val="3"/>
          </w:tcPr>
          <w:p w14:paraId="6DD6896D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27765" w14:paraId="51FA1A84" w14:textId="77777777" w:rsidTr="00A2776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2A6EEA9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91E7F57" w14:textId="77777777" w:rsidR="00A27765" w:rsidRPr="000D0D3C" w:rsidRDefault="00A27765" w:rsidP="00A27765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2208246B" w14:textId="77777777" w:rsidR="00A27765" w:rsidRDefault="00A27765" w:rsidP="00A27765">
            <w:pPr>
              <w:pStyle w:val="a8"/>
            </w:pPr>
          </w:p>
        </w:tc>
        <w:tc>
          <w:tcPr>
            <w:tcW w:w="2360" w:type="dxa"/>
            <w:gridSpan w:val="3"/>
          </w:tcPr>
          <w:p w14:paraId="2D69E16F" w14:textId="77777777" w:rsidR="00A27765" w:rsidRDefault="00A27765" w:rsidP="00A27765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D31EED" w14:paraId="2293BC8E" w14:textId="77777777" w:rsidTr="00BF292A">
        <w:trPr>
          <w:trHeight w:val="270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02D826D4" w14:textId="77777777" w:rsidR="00D31EED" w:rsidRPr="000D0D3C" w:rsidRDefault="00D31EED" w:rsidP="00D31EE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39564392" w14:textId="77777777" w:rsidR="00D31EED" w:rsidRPr="000D0D3C" w:rsidRDefault="00D31EED" w:rsidP="00D31EE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</w:tcPr>
          <w:p w14:paraId="609B4C73" w14:textId="71F73B4F" w:rsidR="00D31EED" w:rsidRPr="00D31EED" w:rsidRDefault="00D31EED" w:rsidP="00D31E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6841" w:type="dxa"/>
            <w:gridSpan w:val="7"/>
          </w:tcPr>
          <w:p w14:paraId="40D0BA9C" w14:textId="2D5E1111" w:rsidR="00D31EED" w:rsidRDefault="00D31EED" w:rsidP="00D31EED">
            <w:pPr>
              <w:pStyle w:val="a8"/>
            </w:pPr>
            <w:r>
              <w:t>Ch 5 Time value of money</w:t>
            </w:r>
          </w:p>
        </w:tc>
      </w:tr>
      <w:tr w:rsidR="00D31EED" w14:paraId="7157B327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8B54AD0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7050D6F8" w14:textId="3F17B412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1" w:type="dxa"/>
            <w:gridSpan w:val="7"/>
          </w:tcPr>
          <w:p w14:paraId="6853C920" w14:textId="0CC172E0" w:rsidR="00D31EED" w:rsidRDefault="00D31EED" w:rsidP="00D31EED">
            <w:pPr>
              <w:pStyle w:val="a8"/>
            </w:pPr>
            <w:r>
              <w:t>Ch 6 How to value bonds and stocks</w:t>
            </w:r>
          </w:p>
        </w:tc>
      </w:tr>
      <w:tr w:rsidR="00D31EED" w14:paraId="15851ABA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C80D9E6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1CBF9F30" w14:textId="0B63EC7C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1" w:type="dxa"/>
            <w:gridSpan w:val="7"/>
            <w:vAlign w:val="center"/>
          </w:tcPr>
          <w:p w14:paraId="7E4AC56E" w14:textId="7460A99A" w:rsidR="00D31EED" w:rsidRDefault="00D31EED" w:rsidP="00D31EED">
            <w:pPr>
              <w:pStyle w:val="a8"/>
            </w:pPr>
            <w:r>
              <w:t>Ch 7 Net present value and other investment rules</w:t>
            </w:r>
          </w:p>
        </w:tc>
      </w:tr>
      <w:tr w:rsidR="00D31EED" w14:paraId="4C0D4AF4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E5F1E86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5AA2021F" w14:textId="137411A3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3839C7" w14:textId="3B577BEC" w:rsidR="00D31EED" w:rsidRDefault="00D31EED" w:rsidP="00D31EED">
            <w:pPr>
              <w:pStyle w:val="a8"/>
            </w:pPr>
            <w:r>
              <w:t>Ch 8 Net present value and capital budgeting</w:t>
            </w:r>
          </w:p>
        </w:tc>
      </w:tr>
      <w:tr w:rsidR="00D31EED" w14:paraId="36B8F6D9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5014D4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549C443B" w14:textId="66D563B8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F27D2E" w14:textId="2639D3B2" w:rsidR="00D31EED" w:rsidRDefault="00D31EED" w:rsidP="00D31EED">
            <w:pPr>
              <w:pStyle w:val="a8"/>
            </w:pPr>
            <w:r>
              <w:t>Ch 9 Risk and return: The Capital Asset Pricing Model, part 1</w:t>
            </w:r>
          </w:p>
        </w:tc>
      </w:tr>
      <w:tr w:rsidR="00D31EED" w14:paraId="4947A73E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0E2B1F4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642485A1" w14:textId="235F6AF4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275DD5" w14:textId="38808A94" w:rsidR="00D31EED" w:rsidRDefault="00D31EED" w:rsidP="00D31EED">
            <w:pPr>
              <w:pStyle w:val="a8"/>
            </w:pPr>
            <w:r>
              <w:t>Ch 9 Risk and return: The Capital Asset Pricing Model, part 2</w:t>
            </w:r>
          </w:p>
        </w:tc>
      </w:tr>
      <w:tr w:rsidR="00D31EED" w14:paraId="1887099A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CE7E0D2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5167666B" w14:textId="1E96D5B4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D0EFAA" w14:textId="0CF807DE" w:rsidR="00D31EED" w:rsidRDefault="00D31EED" w:rsidP="00D31EED">
            <w:pPr>
              <w:pStyle w:val="a8"/>
            </w:pPr>
            <w:r>
              <w:rPr>
                <w:color w:val="000000"/>
              </w:rPr>
              <w:t>Midterm exam</w:t>
            </w:r>
          </w:p>
        </w:tc>
      </w:tr>
      <w:tr w:rsidR="00D31EED" w14:paraId="753CC7B9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F881F4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66B6461E" w14:textId="1B9123AC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ACCCE1" w14:textId="225295EF" w:rsidR="00D31EED" w:rsidRDefault="00D31EED" w:rsidP="00D31EED">
            <w:pPr>
              <w:pStyle w:val="a8"/>
            </w:pPr>
            <w:r>
              <w:t>Ch 13 Risk, return and capital budgeting</w:t>
            </w:r>
          </w:p>
        </w:tc>
      </w:tr>
      <w:tr w:rsidR="00D31EED" w14:paraId="5B9708F9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7C70B4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14C09633" w14:textId="2A1249B0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4EDD92" w14:textId="554EB3D6" w:rsidR="00D31EED" w:rsidRDefault="00D31EED" w:rsidP="00D31EED">
            <w:pPr>
              <w:pStyle w:val="a8"/>
            </w:pPr>
            <w:r>
              <w:t>Ch 14 Corporate financing decisions and efficient capital markets</w:t>
            </w:r>
          </w:p>
        </w:tc>
      </w:tr>
      <w:tr w:rsidR="00D31EED" w14:paraId="0E1B8DF2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C40179E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39E064C9" w14:textId="1AA1B45D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55F38E" w14:textId="77777777" w:rsidR="00D31EED" w:rsidRDefault="00D31EED" w:rsidP="00D31E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left"/>
            </w:pPr>
            <w:r>
              <w:t xml:space="preserve">Ch 15 Long-term financing, An introduction </w:t>
            </w:r>
          </w:p>
          <w:p w14:paraId="7087357A" w14:textId="476D6E1F" w:rsidR="00D31EED" w:rsidRDefault="00D31EED" w:rsidP="00D31EED">
            <w:pPr>
              <w:pStyle w:val="a8"/>
            </w:pPr>
            <w:r>
              <w:t>Ch 20 Issuing equity capital to the public</w:t>
            </w:r>
          </w:p>
        </w:tc>
      </w:tr>
      <w:tr w:rsidR="00D31EED" w14:paraId="61BFC847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22143DF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60BCEAF6" w14:textId="48911BF1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8EC246" w14:textId="4C266571" w:rsidR="00D31EED" w:rsidRDefault="00D31EED" w:rsidP="00D31EED">
            <w:pPr>
              <w:pStyle w:val="a8"/>
            </w:pPr>
            <w:r>
              <w:t>Ch 16 Capital structure: Basic concepts</w:t>
            </w:r>
          </w:p>
        </w:tc>
      </w:tr>
      <w:tr w:rsidR="00D31EED" w14:paraId="0B96011D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15732543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4683A19E" w14:textId="01E9C352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DBF6C0" w14:textId="780E7325" w:rsidR="00D31EED" w:rsidRDefault="00D31EED" w:rsidP="00D31EED">
            <w:pPr>
              <w:pStyle w:val="a8"/>
            </w:pPr>
            <w:r>
              <w:t>Ch 17 Capital structure: Limits to the use of debt</w:t>
            </w:r>
          </w:p>
        </w:tc>
      </w:tr>
      <w:tr w:rsidR="00D31EED" w14:paraId="57CB82FE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14B57574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4CB7A251" w14:textId="7FF6E14C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DAE68D" w14:textId="78E9FE5E" w:rsidR="00D31EED" w:rsidRDefault="00D31EED" w:rsidP="00D31EED">
            <w:pPr>
              <w:pStyle w:val="a8"/>
            </w:pPr>
            <w:r>
              <w:t>Ch 23 Options and corporate finance: Basic concepts</w:t>
            </w:r>
          </w:p>
        </w:tc>
      </w:tr>
      <w:tr w:rsidR="00D31EED" w14:paraId="6DF66D65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56D26F6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3D46087D" w14:textId="3D2E2FE0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C07FDF" w14:textId="24DE22CE" w:rsidR="00D31EED" w:rsidRDefault="00D31EED" w:rsidP="00D31EED">
            <w:pPr>
              <w:pStyle w:val="a8"/>
            </w:pPr>
            <w:r>
              <w:t>Final Exam</w:t>
            </w:r>
          </w:p>
        </w:tc>
      </w:tr>
      <w:tr w:rsidR="00D31EED" w14:paraId="7C7988E6" w14:textId="77777777" w:rsidTr="00BF292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1CF9E4D" w14:textId="77777777" w:rsidR="00D31EED" w:rsidRPr="000D0D3C" w:rsidRDefault="00D31EED" w:rsidP="00D31EE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</w:tcPr>
          <w:p w14:paraId="41DCC1DD" w14:textId="2FEF7A52" w:rsidR="00D31EED" w:rsidRDefault="00D31EED" w:rsidP="00D31EE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60EFB" w14:textId="3ABEEAD7" w:rsidR="00D31EED" w:rsidRDefault="00D31EED" w:rsidP="00D31EED">
            <w:pPr>
              <w:pStyle w:val="a8"/>
            </w:pPr>
            <w:r>
              <w:t>Review of final exam</w:t>
            </w:r>
          </w:p>
        </w:tc>
      </w:tr>
    </w:tbl>
    <w:p w14:paraId="141D107D" w14:textId="77777777" w:rsidR="00EE2054" w:rsidRDefault="00EE2054" w:rsidP="005D2FED">
      <w:pPr>
        <w:pStyle w:val="a8"/>
        <w:rPr>
          <w:sz w:val="14"/>
        </w:rPr>
      </w:pPr>
    </w:p>
    <w:p w14:paraId="13DF347A" w14:textId="77777777" w:rsidR="000F66D6" w:rsidRDefault="000F66D6" w:rsidP="000F66D6">
      <w:pPr>
        <w:pStyle w:val="a8"/>
        <w:rPr>
          <w:rFonts w:ascii="Calibri" w:hAnsi="Calibri" w:cs="Calibri"/>
          <w:sz w:val="24"/>
          <w:szCs w:val="40"/>
        </w:rPr>
      </w:pPr>
      <w:r>
        <w:rPr>
          <w:rFonts w:ascii="Calibri" w:hAnsi="Calibri" w:cs="Calibri"/>
          <w:sz w:val="24"/>
          <w:szCs w:val="40"/>
        </w:rPr>
        <w:t xml:space="preserve">Note: </w:t>
      </w:r>
    </w:p>
    <w:p w14:paraId="48C57C9A" w14:textId="0DE7E23F" w:rsidR="000F66D6" w:rsidRDefault="000F66D6" w:rsidP="000F66D6">
      <w:pPr>
        <w:pStyle w:val="a8"/>
        <w:rPr>
          <w:rFonts w:ascii="Calibri" w:hAnsi="Calibri" w:cs="Calibri"/>
          <w:sz w:val="24"/>
          <w:szCs w:val="40"/>
        </w:rPr>
      </w:pPr>
      <w:r>
        <w:rPr>
          <w:rFonts w:ascii="Calibri" w:hAnsi="Calibri" w:cs="Calibri"/>
          <w:sz w:val="24"/>
          <w:szCs w:val="40"/>
        </w:rPr>
        <w:t>Grading Scheme #2</w:t>
      </w:r>
      <w:r w:rsidRPr="00F91321">
        <w:rPr>
          <w:rFonts w:ascii="Calibri" w:hAnsi="Calibri" w:cs="Calibri"/>
          <w:sz w:val="24"/>
          <w:szCs w:val="40"/>
        </w:rPr>
        <w:t xml:space="preserve">: Attendance 10%, mid-term exam 10%, final exam 80%. </w:t>
      </w:r>
    </w:p>
    <w:p w14:paraId="5B4A0AA4" w14:textId="77777777" w:rsidR="000F66D6" w:rsidRPr="00F91321" w:rsidRDefault="000F66D6" w:rsidP="000F66D6">
      <w:pPr>
        <w:pStyle w:val="a8"/>
        <w:rPr>
          <w:rFonts w:ascii="Calibri" w:hAnsi="Calibri" w:cs="Calibri"/>
          <w:sz w:val="24"/>
          <w:szCs w:val="40"/>
        </w:rPr>
      </w:pPr>
    </w:p>
    <w:p w14:paraId="42872898" w14:textId="77777777" w:rsidR="000F66D6" w:rsidRPr="00F91321" w:rsidRDefault="000F66D6" w:rsidP="000F66D6">
      <w:pPr>
        <w:pStyle w:val="a8"/>
        <w:rPr>
          <w:rFonts w:ascii="Calibri" w:hAnsi="Calibri" w:cs="Calibri"/>
          <w:sz w:val="24"/>
          <w:szCs w:val="40"/>
        </w:rPr>
      </w:pPr>
      <w:r w:rsidRPr="00F91321">
        <w:rPr>
          <w:rFonts w:ascii="Calibri" w:hAnsi="Calibri" w:cs="Calibri"/>
          <w:sz w:val="24"/>
          <w:szCs w:val="40"/>
        </w:rPr>
        <w:t xml:space="preserve">Course grade: I will take the higher of the two grading schemes as the course grade. </w:t>
      </w:r>
    </w:p>
    <w:p w14:paraId="562D2217" w14:textId="77777777" w:rsidR="000F66D6" w:rsidRPr="005D2FED" w:rsidRDefault="000F66D6" w:rsidP="000F66D6">
      <w:pPr>
        <w:pStyle w:val="a8"/>
        <w:rPr>
          <w:sz w:val="14"/>
        </w:rPr>
      </w:pPr>
    </w:p>
    <w:p w14:paraId="4D51736A" w14:textId="77777777" w:rsidR="000F66D6" w:rsidRPr="005D2FED" w:rsidRDefault="000F66D6" w:rsidP="005D2FED">
      <w:pPr>
        <w:pStyle w:val="a8"/>
        <w:rPr>
          <w:sz w:val="14"/>
        </w:rPr>
      </w:pPr>
    </w:p>
    <w:sectPr w:rsidR="000F66D6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66AB3" w14:textId="77777777" w:rsidR="001E5BD8" w:rsidRDefault="001E5BD8" w:rsidP="006D23FB">
      <w:pPr>
        <w:spacing w:after="0" w:line="240" w:lineRule="auto"/>
      </w:pPr>
      <w:r>
        <w:separator/>
      </w:r>
    </w:p>
  </w:endnote>
  <w:endnote w:type="continuationSeparator" w:id="0">
    <w:p w14:paraId="00E25212" w14:textId="77777777" w:rsidR="001E5BD8" w:rsidRDefault="001E5BD8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7DF87" w14:textId="77777777" w:rsidR="001E5BD8" w:rsidRDefault="001E5BD8" w:rsidP="006D23FB">
      <w:pPr>
        <w:spacing w:after="0" w:line="240" w:lineRule="auto"/>
      </w:pPr>
      <w:r>
        <w:separator/>
      </w:r>
    </w:p>
  </w:footnote>
  <w:footnote w:type="continuationSeparator" w:id="0">
    <w:p w14:paraId="25E63014" w14:textId="77777777" w:rsidR="001E5BD8" w:rsidRDefault="001E5BD8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31E7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49B744A0" wp14:editId="16D09A40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F4FDB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5BBA40D8" wp14:editId="13569622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528B6"/>
    <w:rsid w:val="00095810"/>
    <w:rsid w:val="000A0E8B"/>
    <w:rsid w:val="000A6BF7"/>
    <w:rsid w:val="000B286C"/>
    <w:rsid w:val="000B64D5"/>
    <w:rsid w:val="000D0D3C"/>
    <w:rsid w:val="000F66D6"/>
    <w:rsid w:val="00151783"/>
    <w:rsid w:val="00175E6D"/>
    <w:rsid w:val="00197547"/>
    <w:rsid w:val="001E01E6"/>
    <w:rsid w:val="001E5BD8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E471E"/>
    <w:rsid w:val="004045F3"/>
    <w:rsid w:val="004471C6"/>
    <w:rsid w:val="004717CC"/>
    <w:rsid w:val="0047229A"/>
    <w:rsid w:val="0049131C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6D76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2FB"/>
    <w:rsid w:val="007614F5"/>
    <w:rsid w:val="007A5C7A"/>
    <w:rsid w:val="007C096C"/>
    <w:rsid w:val="007C480D"/>
    <w:rsid w:val="007E3C59"/>
    <w:rsid w:val="00816DA6"/>
    <w:rsid w:val="00824381"/>
    <w:rsid w:val="00831F30"/>
    <w:rsid w:val="00840163"/>
    <w:rsid w:val="008C1078"/>
    <w:rsid w:val="008C59DD"/>
    <w:rsid w:val="008D1724"/>
    <w:rsid w:val="008E59B4"/>
    <w:rsid w:val="0091088F"/>
    <w:rsid w:val="00920641"/>
    <w:rsid w:val="00954A7F"/>
    <w:rsid w:val="009551A7"/>
    <w:rsid w:val="00961C51"/>
    <w:rsid w:val="0097217A"/>
    <w:rsid w:val="00996A70"/>
    <w:rsid w:val="009A2AC2"/>
    <w:rsid w:val="009F479F"/>
    <w:rsid w:val="00A27765"/>
    <w:rsid w:val="00A31B61"/>
    <w:rsid w:val="00A40336"/>
    <w:rsid w:val="00A41CF1"/>
    <w:rsid w:val="00A639AA"/>
    <w:rsid w:val="00A672B7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C51AD"/>
    <w:rsid w:val="00BE1297"/>
    <w:rsid w:val="00C40018"/>
    <w:rsid w:val="00C6246D"/>
    <w:rsid w:val="00C93CED"/>
    <w:rsid w:val="00CC7F30"/>
    <w:rsid w:val="00CE096B"/>
    <w:rsid w:val="00D31EED"/>
    <w:rsid w:val="00D327BB"/>
    <w:rsid w:val="00DA07A7"/>
    <w:rsid w:val="00DC64A6"/>
    <w:rsid w:val="00DD40E8"/>
    <w:rsid w:val="00DF3177"/>
    <w:rsid w:val="00E35E17"/>
    <w:rsid w:val="00E46979"/>
    <w:rsid w:val="00E676C7"/>
    <w:rsid w:val="00E91734"/>
    <w:rsid w:val="00EB3247"/>
    <w:rsid w:val="00EB3936"/>
    <w:rsid w:val="00EB5C1D"/>
    <w:rsid w:val="00EE2054"/>
    <w:rsid w:val="00EF0BA8"/>
    <w:rsid w:val="00EF3F3C"/>
    <w:rsid w:val="00F0127B"/>
    <w:rsid w:val="00F57D43"/>
    <w:rsid w:val="00FA08C4"/>
    <w:rsid w:val="00FD6132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AF4F663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1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1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character" w:customStyle="1" w:styleId="Char0">
    <w:name w:val="바닥글 Char"/>
    <w:basedOn w:val="a0"/>
    <w:rsid w:val="00A672B7"/>
    <w:rPr>
      <w:w w:val="100"/>
      <w:position w:val="-1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357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5</cp:revision>
  <dcterms:created xsi:type="dcterms:W3CDTF">2024-12-16T11:39:00Z</dcterms:created>
  <dcterms:modified xsi:type="dcterms:W3CDTF">2026-04-02T09:11:00Z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b86052db614f384162478e9535cf41c40bea350d8ab90c7ef226250e8ecd3643</vt:lpwstr>
  </property>
</Properties>
</file>