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527E7" w14:textId="77777777" w:rsidR="00E3359D" w:rsidRDefault="00E3359D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b"/>
        <w:tblW w:w="1053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E3359D" w14:paraId="415E1358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198AC59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918AD99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Name</w:t>
            </w:r>
          </w:p>
        </w:tc>
        <w:tc>
          <w:tcPr>
            <w:tcW w:w="6831" w:type="dxa"/>
            <w:gridSpan w:val="6"/>
          </w:tcPr>
          <w:p w14:paraId="62C88332" w14:textId="0C660FA9" w:rsidR="00E3359D" w:rsidRDefault="00161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Sang-gyung JUN</w:t>
            </w:r>
          </w:p>
        </w:tc>
      </w:tr>
      <w:tr w:rsidR="00E3359D" w14:paraId="5085DB7A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118EC50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42E8EA1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E-mail</w:t>
            </w:r>
          </w:p>
        </w:tc>
        <w:tc>
          <w:tcPr>
            <w:tcW w:w="6831" w:type="dxa"/>
            <w:gridSpan w:val="6"/>
          </w:tcPr>
          <w:p w14:paraId="4922A0F6" w14:textId="08705F83" w:rsidR="00E3359D" w:rsidRDefault="00161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sjun@hanyang.ac.kr</w:t>
            </w:r>
          </w:p>
        </w:tc>
      </w:tr>
      <w:tr w:rsidR="00E3359D" w14:paraId="2A1F4800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A41B68E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053A42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Home University</w:t>
            </w:r>
          </w:p>
        </w:tc>
        <w:tc>
          <w:tcPr>
            <w:tcW w:w="6831" w:type="dxa"/>
            <w:gridSpan w:val="6"/>
          </w:tcPr>
          <w:p w14:paraId="1198B332" w14:textId="2B33688A" w:rsidR="00E3359D" w:rsidRDefault="00161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School of Business, Hanyang University</w:t>
            </w:r>
          </w:p>
        </w:tc>
      </w:tr>
      <w:tr w:rsidR="00E3359D" w14:paraId="28E7FF3C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D1A02BE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9E7E53A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Department</w:t>
            </w:r>
          </w:p>
        </w:tc>
        <w:tc>
          <w:tcPr>
            <w:tcW w:w="6831" w:type="dxa"/>
            <w:gridSpan w:val="6"/>
          </w:tcPr>
          <w:p w14:paraId="1051B060" w14:textId="1A194DBC" w:rsidR="00E3359D" w:rsidRDefault="00161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Department of Finance</w:t>
            </w:r>
          </w:p>
        </w:tc>
      </w:tr>
      <w:tr w:rsidR="00E3359D" w14:paraId="52DFC81E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73768A7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3B6AFED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Homepage</w:t>
            </w:r>
          </w:p>
        </w:tc>
        <w:tc>
          <w:tcPr>
            <w:tcW w:w="6831" w:type="dxa"/>
            <w:gridSpan w:val="6"/>
          </w:tcPr>
          <w:p w14:paraId="2287E819" w14:textId="0E106561" w:rsidR="00E3359D" w:rsidRDefault="00161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161AF3">
              <w:rPr>
                <w:color w:val="000000"/>
              </w:rPr>
              <w:t>https://biz.hanyang.ac.kr/-33</w:t>
            </w:r>
          </w:p>
        </w:tc>
      </w:tr>
      <w:tr w:rsidR="00E3359D" w14:paraId="37A02978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6E0D1A36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7B3785D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Class No.</w:t>
            </w:r>
          </w:p>
        </w:tc>
        <w:tc>
          <w:tcPr>
            <w:tcW w:w="2102" w:type="dxa"/>
          </w:tcPr>
          <w:p w14:paraId="0B1D4D3F" w14:textId="06C74CAA" w:rsidR="00E3359D" w:rsidRDefault="00944C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NEW course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E292BF8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Code</w:t>
            </w:r>
          </w:p>
        </w:tc>
        <w:tc>
          <w:tcPr>
            <w:tcW w:w="1683" w:type="dxa"/>
            <w:gridSpan w:val="2"/>
          </w:tcPr>
          <w:p w14:paraId="0C88D13E" w14:textId="2F83D869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TBA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7CFECA5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Credits</w:t>
            </w:r>
          </w:p>
        </w:tc>
        <w:tc>
          <w:tcPr>
            <w:tcW w:w="536" w:type="dxa"/>
            <w:vAlign w:val="center"/>
          </w:tcPr>
          <w:p w14:paraId="7EB66DD3" w14:textId="68125C6A" w:rsidR="00E3359D" w:rsidRDefault="00944C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</w:tr>
      <w:tr w:rsidR="00E3359D" w14:paraId="7C25CED8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663B724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A758BB1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Name</w:t>
            </w:r>
          </w:p>
        </w:tc>
        <w:tc>
          <w:tcPr>
            <w:tcW w:w="6831" w:type="dxa"/>
            <w:gridSpan w:val="6"/>
          </w:tcPr>
          <w:p w14:paraId="5A7CADD6" w14:textId="0078CCCC" w:rsidR="00E3359D" w:rsidRPr="00944CEE" w:rsidRDefault="00944C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944CEE">
              <w:rPr>
                <w:color w:val="000000"/>
              </w:rPr>
              <w:t>Financial Markets 101: From Fundamentals to Contemporary Issues</w:t>
            </w:r>
          </w:p>
        </w:tc>
      </w:tr>
      <w:tr w:rsidR="00E3359D" w14:paraId="7CBB6AC8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17D2815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97791F5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Lecture Schedule</w:t>
            </w:r>
          </w:p>
        </w:tc>
        <w:tc>
          <w:tcPr>
            <w:tcW w:w="6831" w:type="dxa"/>
            <w:gridSpan w:val="6"/>
          </w:tcPr>
          <w:p w14:paraId="0B27462A" w14:textId="47DB6E73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Monday-Saturday / 09:00-12:00</w:t>
            </w:r>
          </w:p>
        </w:tc>
      </w:tr>
      <w:tr w:rsidR="00E3359D" w14:paraId="4741D897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CFC7D55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60F754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Description</w:t>
            </w:r>
          </w:p>
        </w:tc>
        <w:tc>
          <w:tcPr>
            <w:tcW w:w="6831" w:type="dxa"/>
            <w:gridSpan w:val="6"/>
          </w:tcPr>
          <w:p w14:paraId="4BFD1600" w14:textId="31B6C930" w:rsidR="00E3359D" w:rsidRDefault="00194EE2" w:rsidP="00194E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  <w:lang w:val="en-US"/>
              </w:rPr>
              <w:t>T</w:t>
            </w:r>
            <w:r w:rsidRPr="00194EE2">
              <w:rPr>
                <w:color w:val="000000"/>
                <w:lang w:val="en-US"/>
              </w:rPr>
              <w:t>his course offers a comprehensive introduction to the core principles of financial markets, specifically designed for students with no prior background in finance.</w:t>
            </w:r>
            <w:r>
              <w:rPr>
                <w:rFonts w:hint="eastAsia"/>
                <w:color w:val="000000"/>
                <w:lang w:val="en-US"/>
              </w:rPr>
              <w:t xml:space="preserve"> </w:t>
            </w:r>
            <w:r w:rsidRPr="005023E6">
              <w:rPr>
                <w:color w:val="000000"/>
                <w:lang w:val="en-US"/>
              </w:rPr>
              <w:t xml:space="preserve">This course aims to provide a broad, practical overview of the financial markets, focusing on real-world investment </w:t>
            </w:r>
            <w:r>
              <w:rPr>
                <w:rFonts w:hint="eastAsia"/>
                <w:color w:val="000000"/>
                <w:lang w:val="en-US"/>
              </w:rPr>
              <w:t xml:space="preserve">environment </w:t>
            </w:r>
            <w:r w:rsidRPr="005023E6">
              <w:rPr>
                <w:color w:val="000000"/>
                <w:lang w:val="en-US"/>
              </w:rPr>
              <w:t>rather than academic theories.</w:t>
            </w:r>
            <w:r>
              <w:rPr>
                <w:rFonts w:hint="eastAsia"/>
                <w:color w:val="000000"/>
                <w:lang w:val="en-US"/>
              </w:rPr>
              <w:t xml:space="preserve"> </w:t>
            </w:r>
            <w:r w:rsidRPr="00194EE2">
              <w:rPr>
                <w:color w:val="000000"/>
                <w:lang w:val="en-US"/>
              </w:rPr>
              <w:t>Students will explore the fundamental mechanics of three major asset classes: stocks, bonds, and derivatives.</w:t>
            </w:r>
            <w:r>
              <w:rPr>
                <w:rFonts w:hint="eastAsia"/>
                <w:color w:val="000000"/>
                <w:lang w:val="en-US"/>
              </w:rPr>
              <w:t xml:space="preserve"> </w:t>
            </w:r>
            <w:r w:rsidRPr="00194EE2">
              <w:rPr>
                <w:color w:val="000000"/>
                <w:lang w:val="en-US"/>
              </w:rPr>
              <w:t>We bridge the gap between academic theory and real-world application by u</w:t>
            </w:r>
            <w:r>
              <w:rPr>
                <w:rFonts w:hint="eastAsia"/>
                <w:color w:val="000000"/>
                <w:lang w:val="en-US"/>
              </w:rPr>
              <w:t>tilizing business press sources such as WSJ (</w:t>
            </w:r>
            <w:r w:rsidRPr="00194EE2">
              <w:rPr>
                <w:color w:val="000000"/>
                <w:lang w:val="en-US"/>
              </w:rPr>
              <w:t>Wall Street Journal</w:t>
            </w:r>
            <w:r>
              <w:rPr>
                <w:rFonts w:hint="eastAsia"/>
                <w:color w:val="000000"/>
                <w:lang w:val="en-US"/>
              </w:rPr>
              <w:t xml:space="preserve">) articles. </w:t>
            </w:r>
            <w:r w:rsidRPr="00194EE2">
              <w:rPr>
                <w:color w:val="000000"/>
                <w:lang w:val="en-US"/>
              </w:rPr>
              <w:t>Instead of rote memorization, this course focuses on "decoding" current financial news to understand how global markets operate.</w:t>
            </w:r>
            <w:r>
              <w:rPr>
                <w:rFonts w:hint="eastAsia"/>
                <w:color w:val="000000"/>
                <w:lang w:val="en-US"/>
              </w:rPr>
              <w:t xml:space="preserve"> </w:t>
            </w:r>
            <w:r w:rsidRPr="00194EE2">
              <w:rPr>
                <w:color w:val="000000"/>
                <w:lang w:val="en-US"/>
              </w:rPr>
              <w:t>Special emphasis is placed on understanding the risk-reward profile of various investment instruments in today’s volatile economy.</w:t>
            </w:r>
            <w:r>
              <w:rPr>
                <w:rFonts w:hint="eastAsia"/>
                <w:color w:val="000000"/>
                <w:lang w:val="en-US"/>
              </w:rPr>
              <w:t xml:space="preserve"> </w:t>
            </w:r>
            <w:r w:rsidRPr="00194EE2">
              <w:rPr>
                <w:color w:val="000000"/>
                <w:lang w:val="en-US"/>
              </w:rPr>
              <w:t>Students will learn how to identify market trends and interpret corporate financial health through the lens of professional financial journalism.</w:t>
            </w:r>
            <w:r>
              <w:rPr>
                <w:rFonts w:hint="eastAsia"/>
                <w:color w:val="000000"/>
                <w:lang w:val="en-US"/>
              </w:rPr>
              <w:t xml:space="preserve"> With this course, </w:t>
            </w:r>
            <w:r w:rsidRPr="00194EE2">
              <w:rPr>
                <w:color w:val="000000"/>
                <w:lang w:val="en-US"/>
              </w:rPr>
              <w:t>students will transform from passive news consumers into active, informed observers of the global financial landscape.</w:t>
            </w:r>
            <w:r>
              <w:rPr>
                <w:rFonts w:hint="eastAsia"/>
                <w:color w:val="000000"/>
                <w:lang w:val="en-US"/>
              </w:rPr>
              <w:t xml:space="preserve"> </w:t>
            </w:r>
          </w:p>
        </w:tc>
      </w:tr>
      <w:tr w:rsidR="00E3359D" w14:paraId="1B957011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41EE37C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009E296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Objective</w:t>
            </w:r>
          </w:p>
        </w:tc>
        <w:tc>
          <w:tcPr>
            <w:tcW w:w="6831" w:type="dxa"/>
            <w:gridSpan w:val="6"/>
          </w:tcPr>
          <w:p w14:paraId="6FF5FE49" w14:textId="4FFBD3D1" w:rsidR="00194EE2" w:rsidRPr="00194EE2" w:rsidRDefault="00194EE2" w:rsidP="00194E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spacing w:after="0" w:line="240" w:lineRule="auto"/>
              <w:rPr>
                <w:color w:val="000000"/>
                <w:lang w:val="en-US"/>
              </w:rPr>
            </w:pPr>
          </w:p>
          <w:p w14:paraId="264BFE51" w14:textId="77777777" w:rsidR="00194EE2" w:rsidRPr="00194EE2" w:rsidRDefault="00194EE2" w:rsidP="00194EE2">
            <w:pPr>
              <w:pStyle w:val="a5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spacing w:after="0" w:line="240" w:lineRule="auto"/>
              <w:ind w:leftChars="0"/>
              <w:rPr>
                <w:lang w:val="en-US"/>
              </w:rPr>
            </w:pPr>
            <w:r w:rsidRPr="00194EE2">
              <w:rPr>
                <w:lang w:val="en-US"/>
              </w:rPr>
              <w:t>To improve financial literacy, enabling students to make more informed personal or professional financial decisions in the future.</w:t>
            </w:r>
          </w:p>
          <w:p w14:paraId="4B64A528" w14:textId="0791071B" w:rsidR="00194EE2" w:rsidRPr="00194EE2" w:rsidRDefault="00194EE2" w:rsidP="00194EE2">
            <w:pPr>
              <w:pStyle w:val="a5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spacing w:after="0" w:line="240" w:lineRule="auto"/>
              <w:ind w:leftChars="0"/>
              <w:rPr>
                <w:lang w:val="en-US"/>
              </w:rPr>
            </w:pPr>
            <w:r w:rsidRPr="00194EE2">
              <w:rPr>
                <w:lang w:val="en-US"/>
              </w:rPr>
              <w:t>To master the foundational terminology and concepts of equity, fixed-income, and derivative markets.</w:t>
            </w:r>
          </w:p>
          <w:p w14:paraId="5A8ED404" w14:textId="77777777" w:rsidR="00194EE2" w:rsidRPr="00194EE2" w:rsidRDefault="00194EE2" w:rsidP="00194EE2">
            <w:pPr>
              <w:pStyle w:val="a5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spacing w:after="0" w:line="240" w:lineRule="auto"/>
              <w:ind w:leftChars="0"/>
              <w:rPr>
                <w:lang w:val="en-US"/>
              </w:rPr>
            </w:pPr>
            <w:r w:rsidRPr="00194EE2">
              <w:rPr>
                <w:lang w:val="en-US"/>
              </w:rPr>
              <w:t>To develop the critical ability to read, analyze, and synthesize professional financial articles from sources like the WSJ.</w:t>
            </w:r>
          </w:p>
          <w:p w14:paraId="486044B5" w14:textId="77777777" w:rsidR="00194EE2" w:rsidRPr="00194EE2" w:rsidRDefault="00194EE2" w:rsidP="00194EE2">
            <w:pPr>
              <w:pStyle w:val="a5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spacing w:after="0" w:line="240" w:lineRule="auto"/>
              <w:ind w:leftChars="0"/>
              <w:rPr>
                <w:lang w:val="en-US"/>
              </w:rPr>
            </w:pPr>
            <w:r w:rsidRPr="00194EE2">
              <w:rPr>
                <w:lang w:val="en-US"/>
              </w:rPr>
              <w:t>To evaluate the</w:t>
            </w:r>
            <w:r>
              <w:rPr>
                <w:rFonts w:hint="eastAsia"/>
                <w:lang w:val="en-US"/>
              </w:rPr>
              <w:t xml:space="preserve"> risk-return tradeoff in </w:t>
            </w:r>
            <w:r w:rsidRPr="00194EE2">
              <w:rPr>
                <w:lang w:val="en-US"/>
              </w:rPr>
              <w:t>stock market.</w:t>
            </w:r>
          </w:p>
          <w:p w14:paraId="274AC332" w14:textId="54A44684" w:rsidR="00194EE2" w:rsidRPr="00194EE2" w:rsidRDefault="00194EE2" w:rsidP="00194EE2">
            <w:pPr>
              <w:pStyle w:val="a5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spacing w:after="0" w:line="240" w:lineRule="auto"/>
              <w:ind w:leftChars="0"/>
              <w:rPr>
                <w:lang w:val="en-US"/>
              </w:rPr>
            </w:pPr>
            <w:r w:rsidRPr="00194EE2">
              <w:rPr>
                <w:lang w:val="en-US"/>
              </w:rPr>
              <w:t>To understand the inverse relationship between bond prices and yields and how central bank policies drive these movements.</w:t>
            </w:r>
          </w:p>
          <w:p w14:paraId="7BBB729B" w14:textId="77777777" w:rsidR="00194EE2" w:rsidRPr="00194EE2" w:rsidRDefault="00194EE2" w:rsidP="00194EE2">
            <w:pPr>
              <w:pStyle w:val="a5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spacing w:after="0" w:line="240" w:lineRule="auto"/>
              <w:ind w:leftChars="0"/>
              <w:rPr>
                <w:lang w:val="en-US"/>
              </w:rPr>
            </w:pPr>
            <w:r w:rsidRPr="00194EE2">
              <w:rPr>
                <w:lang w:val="en-US"/>
              </w:rPr>
              <w:t>To identify the basic functions of financial derivatives, such as options and futures, and their roles in hedging and speculation.</w:t>
            </w:r>
          </w:p>
          <w:p w14:paraId="583A5484" w14:textId="77777777" w:rsidR="00194EE2" w:rsidRPr="00194EE2" w:rsidRDefault="00194EE2" w:rsidP="00194EE2">
            <w:pPr>
              <w:pStyle w:val="a5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spacing w:after="0" w:line="240" w:lineRule="auto"/>
              <w:ind w:leftChars="0"/>
              <w:rPr>
                <w:lang w:val="en-US"/>
              </w:rPr>
            </w:pPr>
            <w:r w:rsidRPr="00194EE2">
              <w:rPr>
                <w:lang w:val="en-US"/>
              </w:rPr>
              <w:lastRenderedPageBreak/>
              <w:t>To bridge the gap between abstract mathematical formulas and the practical logic of the marketplace.</w:t>
            </w:r>
          </w:p>
          <w:p w14:paraId="0FDE34B8" w14:textId="0AF9D4A4" w:rsidR="00194EE2" w:rsidRPr="00194EE2" w:rsidRDefault="00194EE2" w:rsidP="00194EE2">
            <w:pPr>
              <w:pStyle w:val="a5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snapToGrid w:val="0"/>
              <w:spacing w:after="0" w:line="240" w:lineRule="auto"/>
              <w:ind w:leftChars="0"/>
              <w:rPr>
                <w:color w:val="000000"/>
                <w:lang w:val="en-US"/>
              </w:rPr>
            </w:pPr>
            <w:r w:rsidRPr="00194EE2">
              <w:rPr>
                <w:lang w:val="en-US"/>
              </w:rPr>
              <w:t>To empower students to confidently discuss contemporary financial issues and form their own evidence-based market outlooks.</w:t>
            </w:r>
          </w:p>
          <w:p w14:paraId="46468CD4" w14:textId="3EA9C494" w:rsidR="00194EE2" w:rsidRPr="005023E6" w:rsidRDefault="00194EE2" w:rsidP="00C31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lang w:val="en-US"/>
              </w:rPr>
            </w:pPr>
          </w:p>
        </w:tc>
      </w:tr>
      <w:tr w:rsidR="00E3359D" w14:paraId="6032935B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EF907DA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2AF2191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Prerequisite</w:t>
            </w:r>
          </w:p>
        </w:tc>
        <w:tc>
          <w:tcPr>
            <w:tcW w:w="6831" w:type="dxa"/>
            <w:gridSpan w:val="6"/>
            <w:vAlign w:val="center"/>
          </w:tcPr>
          <w:p w14:paraId="53A79CAE" w14:textId="6A0F94C7" w:rsidR="00E3359D" w:rsidRDefault="005023E6" w:rsidP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60"/>
            </w:pPr>
            <w:r>
              <w:rPr>
                <w:rFonts w:hint="eastAsia"/>
              </w:rPr>
              <w:t>none</w:t>
            </w:r>
          </w:p>
        </w:tc>
      </w:tr>
      <w:tr w:rsidR="00E3359D" w14:paraId="6D978D44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F4BE33A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D58E163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Materials/Textbooks</w:t>
            </w:r>
          </w:p>
        </w:tc>
        <w:tc>
          <w:tcPr>
            <w:tcW w:w="6831" w:type="dxa"/>
            <w:gridSpan w:val="6"/>
            <w:vAlign w:val="center"/>
          </w:tcPr>
          <w:p w14:paraId="05CB9173" w14:textId="49CDA6B7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Files of lecture notes </w:t>
            </w:r>
            <w:r w:rsidR="00944CEE">
              <w:rPr>
                <w:rFonts w:hint="eastAsia"/>
                <w:color w:val="000000"/>
              </w:rPr>
              <w:t xml:space="preserve">and </w:t>
            </w:r>
            <w:r w:rsidR="00944CEE">
              <w:rPr>
                <w:color w:val="000000"/>
              </w:rPr>
              <w:t>practitioner’</w:t>
            </w:r>
            <w:r w:rsidR="00944CEE">
              <w:rPr>
                <w:rFonts w:hint="eastAsia"/>
                <w:color w:val="000000"/>
              </w:rPr>
              <w:t xml:space="preserve">s articles </w:t>
            </w:r>
            <w:r>
              <w:rPr>
                <w:rFonts w:hint="eastAsia"/>
                <w:color w:val="000000"/>
              </w:rPr>
              <w:t xml:space="preserve">will be provided  </w:t>
            </w:r>
          </w:p>
        </w:tc>
      </w:tr>
      <w:tr w:rsidR="00E3359D" w14:paraId="70D922BC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6A135526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2B67EEE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Attendance</w:t>
            </w:r>
          </w:p>
        </w:tc>
        <w:tc>
          <w:tcPr>
            <w:tcW w:w="2102" w:type="dxa"/>
          </w:tcPr>
          <w:p w14:paraId="2E30280F" w14:textId="4B11BAB0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10 </w:t>
            </w:r>
            <w:r>
              <w:rPr>
                <w:color w:val="000000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087D98C1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Quiz</w:t>
            </w:r>
          </w:p>
        </w:tc>
        <w:tc>
          <w:tcPr>
            <w:tcW w:w="2359" w:type="dxa"/>
            <w:gridSpan w:val="3"/>
          </w:tcPr>
          <w:p w14:paraId="5559CB4D" w14:textId="5017CA97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color w:val="000000"/>
              </w:rPr>
              <w:t>%</w:t>
            </w:r>
          </w:p>
        </w:tc>
      </w:tr>
      <w:tr w:rsidR="00E3359D" w14:paraId="7EEC85C5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516775D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EE085F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Assignment</w:t>
            </w:r>
          </w:p>
        </w:tc>
        <w:tc>
          <w:tcPr>
            <w:tcW w:w="2102" w:type="dxa"/>
          </w:tcPr>
          <w:p w14:paraId="1BC3F955" w14:textId="5ED6376C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20 </w:t>
            </w:r>
            <w:r>
              <w:rPr>
                <w:color w:val="000000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840FD08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Mid-term Exam</w:t>
            </w:r>
          </w:p>
        </w:tc>
        <w:tc>
          <w:tcPr>
            <w:tcW w:w="2359" w:type="dxa"/>
            <w:gridSpan w:val="3"/>
          </w:tcPr>
          <w:p w14:paraId="0037FCDE" w14:textId="5D8FBC43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20 </w:t>
            </w:r>
            <w:r>
              <w:rPr>
                <w:color w:val="000000"/>
              </w:rPr>
              <w:t>%</w:t>
            </w:r>
          </w:p>
        </w:tc>
      </w:tr>
      <w:tr w:rsidR="00E3359D" w14:paraId="6D4FF99D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2D4CE74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90111FB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Presentation</w:t>
            </w:r>
          </w:p>
        </w:tc>
        <w:tc>
          <w:tcPr>
            <w:tcW w:w="2102" w:type="dxa"/>
          </w:tcPr>
          <w:p w14:paraId="491B9BDB" w14:textId="11DE5BAE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20 </w:t>
            </w:r>
            <w:r>
              <w:rPr>
                <w:color w:val="000000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336F9F3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Final Exam</w:t>
            </w:r>
          </w:p>
        </w:tc>
        <w:tc>
          <w:tcPr>
            <w:tcW w:w="2359" w:type="dxa"/>
            <w:gridSpan w:val="3"/>
          </w:tcPr>
          <w:p w14:paraId="2F1FAD81" w14:textId="3DD9E627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20 </w:t>
            </w:r>
            <w:r>
              <w:rPr>
                <w:color w:val="000000"/>
              </w:rPr>
              <w:t>%</w:t>
            </w:r>
          </w:p>
        </w:tc>
      </w:tr>
      <w:tr w:rsidR="00E3359D" w14:paraId="796E9A85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027EE61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F0B9E9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Group Project</w:t>
            </w:r>
          </w:p>
        </w:tc>
        <w:tc>
          <w:tcPr>
            <w:tcW w:w="2102" w:type="dxa"/>
          </w:tcPr>
          <w:p w14:paraId="5C18DBBC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0B2AF10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Participation</w:t>
            </w:r>
          </w:p>
        </w:tc>
        <w:tc>
          <w:tcPr>
            <w:tcW w:w="2359" w:type="dxa"/>
            <w:gridSpan w:val="3"/>
          </w:tcPr>
          <w:p w14:paraId="21F2C4A4" w14:textId="0233D3B9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10 </w:t>
            </w:r>
            <w:r>
              <w:rPr>
                <w:color w:val="000000"/>
              </w:rPr>
              <w:t>%</w:t>
            </w:r>
          </w:p>
        </w:tc>
      </w:tr>
      <w:tr w:rsidR="00E3359D" w14:paraId="6AE48E14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32AE371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3F643B18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033BE7C8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2C3791E3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Ratio</w:t>
            </w:r>
          </w:p>
        </w:tc>
      </w:tr>
      <w:tr w:rsidR="00E3359D" w14:paraId="1684C672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D2B7339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  <w:vAlign w:val="center"/>
          </w:tcPr>
          <w:p w14:paraId="66F04984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4472" w:type="dxa"/>
            <w:gridSpan w:val="3"/>
          </w:tcPr>
          <w:p w14:paraId="2B4137CD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2359" w:type="dxa"/>
            <w:gridSpan w:val="3"/>
          </w:tcPr>
          <w:p w14:paraId="00068E11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</w:tr>
      <w:tr w:rsidR="00E3359D" w14:paraId="44703EFA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EBDB397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  <w:vAlign w:val="center"/>
          </w:tcPr>
          <w:p w14:paraId="4E9FADD8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4472" w:type="dxa"/>
            <w:gridSpan w:val="3"/>
          </w:tcPr>
          <w:p w14:paraId="5EDD272F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2359" w:type="dxa"/>
            <w:gridSpan w:val="3"/>
          </w:tcPr>
          <w:p w14:paraId="65352F9B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</w:tr>
      <w:tr w:rsidR="00E3359D" w14:paraId="46CB3782" w14:textId="77777777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212CC55A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Daily </w:t>
            </w:r>
          </w:p>
          <w:p w14:paraId="4D9BE0F1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70114FD2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</w:t>
            </w:r>
          </w:p>
        </w:tc>
        <w:tc>
          <w:tcPr>
            <w:tcW w:w="7823" w:type="dxa"/>
            <w:gridSpan w:val="8"/>
          </w:tcPr>
          <w:p w14:paraId="6330160F" w14:textId="116A143D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t xml:space="preserve">Introduction, Global Financial </w:t>
            </w:r>
            <w:r w:rsidR="00944CEE">
              <w:rPr>
                <w:rFonts w:hint="eastAsia"/>
              </w:rPr>
              <w:t xml:space="preserve">Markets and </w:t>
            </w:r>
            <w:r>
              <w:t>Instruments</w:t>
            </w:r>
          </w:p>
        </w:tc>
      </w:tr>
      <w:tr w:rsidR="00E3359D" w14:paraId="42EDB8A7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1D4BF1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67F754F5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2</w:t>
            </w:r>
          </w:p>
        </w:tc>
        <w:tc>
          <w:tcPr>
            <w:tcW w:w="7823" w:type="dxa"/>
            <w:gridSpan w:val="8"/>
          </w:tcPr>
          <w:p w14:paraId="16833750" w14:textId="6B56CEF7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t>How Securities Are Traded</w:t>
            </w:r>
            <w:r>
              <w:rPr>
                <w:rFonts w:hint="eastAsia"/>
              </w:rPr>
              <w:t xml:space="preserve"> (Stocks and Bonds), Part1 </w:t>
            </w:r>
          </w:p>
        </w:tc>
      </w:tr>
      <w:tr w:rsidR="00E3359D" w14:paraId="129519F0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4D1A82C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6A2D8117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3</w:t>
            </w:r>
          </w:p>
        </w:tc>
        <w:tc>
          <w:tcPr>
            <w:tcW w:w="7823" w:type="dxa"/>
            <w:gridSpan w:val="8"/>
          </w:tcPr>
          <w:p w14:paraId="6EBE38C7" w14:textId="7FE43C74" w:rsidR="00E3359D" w:rsidRDefault="005023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t>How Securities Are Traded</w:t>
            </w:r>
            <w:r>
              <w:rPr>
                <w:rFonts w:hint="eastAsia"/>
              </w:rPr>
              <w:t xml:space="preserve"> (Stocks and Bonds), Part2</w:t>
            </w:r>
          </w:p>
        </w:tc>
      </w:tr>
      <w:tr w:rsidR="00E3359D" w14:paraId="15598CFC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10D889" w14:textId="77777777" w:rsidR="00E3359D" w:rsidRDefault="00E335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0A50037F" w14:textId="77777777" w:rsidR="00E3359D" w:rsidRDefault="00357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4</w:t>
            </w:r>
          </w:p>
        </w:tc>
        <w:tc>
          <w:tcPr>
            <w:tcW w:w="7823" w:type="dxa"/>
            <w:gridSpan w:val="8"/>
          </w:tcPr>
          <w:p w14:paraId="3AA2DF33" w14:textId="498E1318" w:rsidR="00E3359D" w:rsidRDefault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Discussions on Press Articles of financial markets</w:t>
            </w:r>
          </w:p>
        </w:tc>
      </w:tr>
      <w:tr w:rsidR="001E7CA9" w14:paraId="3F9624A2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78250C7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4D61A2BB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5</w:t>
            </w:r>
          </w:p>
        </w:tc>
        <w:tc>
          <w:tcPr>
            <w:tcW w:w="7823" w:type="dxa"/>
            <w:gridSpan w:val="8"/>
          </w:tcPr>
          <w:p w14:paraId="35ACC1DE" w14:textId="5D8F770E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Discussions on Press Articles of Stocks</w:t>
            </w:r>
          </w:p>
        </w:tc>
      </w:tr>
      <w:tr w:rsidR="001E7CA9" w14:paraId="7C699334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E084386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1E13625E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6</w:t>
            </w:r>
          </w:p>
        </w:tc>
        <w:tc>
          <w:tcPr>
            <w:tcW w:w="7823" w:type="dxa"/>
            <w:gridSpan w:val="8"/>
          </w:tcPr>
          <w:p w14:paraId="68B17F32" w14:textId="3FB31580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Discussions on Press Articles of Bonds</w:t>
            </w:r>
          </w:p>
        </w:tc>
      </w:tr>
      <w:tr w:rsidR="001E7CA9" w14:paraId="66C82776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9411D42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520C786B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7</w:t>
            </w:r>
          </w:p>
        </w:tc>
        <w:tc>
          <w:tcPr>
            <w:tcW w:w="7823" w:type="dxa"/>
            <w:gridSpan w:val="8"/>
          </w:tcPr>
          <w:p w14:paraId="43747C0F" w14:textId="7E9A5AA9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Discussions on Press Articles of Derivatives</w:t>
            </w:r>
          </w:p>
        </w:tc>
      </w:tr>
      <w:tr w:rsidR="001E7CA9" w14:paraId="0F33EBD1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79EB5CE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0EB174CF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8</w:t>
            </w:r>
          </w:p>
        </w:tc>
        <w:tc>
          <w:tcPr>
            <w:tcW w:w="7823" w:type="dxa"/>
            <w:gridSpan w:val="8"/>
          </w:tcPr>
          <w:p w14:paraId="48DADBED" w14:textId="4B8CC604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t>How Securities Are Traded</w:t>
            </w:r>
            <w:r>
              <w:rPr>
                <w:rFonts w:hint="eastAsia"/>
              </w:rPr>
              <w:t xml:space="preserve"> (Financial Options), Part1</w:t>
            </w:r>
          </w:p>
        </w:tc>
      </w:tr>
      <w:tr w:rsidR="001E7CA9" w14:paraId="20A0B01A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5EA66CC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1C7690F4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9</w:t>
            </w:r>
          </w:p>
        </w:tc>
        <w:tc>
          <w:tcPr>
            <w:tcW w:w="7823" w:type="dxa"/>
            <w:gridSpan w:val="8"/>
          </w:tcPr>
          <w:p w14:paraId="0BA3A940" w14:textId="7295566D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t>How Securities Are Traded</w:t>
            </w:r>
            <w:r>
              <w:rPr>
                <w:rFonts w:hint="eastAsia"/>
              </w:rPr>
              <w:t xml:space="preserve"> (Financial Options), Part2</w:t>
            </w:r>
          </w:p>
        </w:tc>
      </w:tr>
      <w:tr w:rsidR="001E7CA9" w14:paraId="4F9BD078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F90A398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7AE0E95D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10</w:t>
            </w:r>
          </w:p>
        </w:tc>
        <w:tc>
          <w:tcPr>
            <w:tcW w:w="7823" w:type="dxa"/>
            <w:gridSpan w:val="8"/>
          </w:tcPr>
          <w:p w14:paraId="21658B40" w14:textId="2F5CA780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</w:rPr>
              <w:t>Risk and Return Part1</w:t>
            </w:r>
          </w:p>
        </w:tc>
      </w:tr>
      <w:tr w:rsidR="001E7CA9" w14:paraId="25798CC3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7996A9B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439B7C13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11</w:t>
            </w:r>
          </w:p>
        </w:tc>
        <w:tc>
          <w:tcPr>
            <w:tcW w:w="7823" w:type="dxa"/>
            <w:gridSpan w:val="8"/>
          </w:tcPr>
          <w:p w14:paraId="3EF3AE7B" w14:textId="2E0555B1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</w:rPr>
              <w:t>Risk and Return, Part2</w:t>
            </w:r>
          </w:p>
        </w:tc>
      </w:tr>
      <w:tr w:rsidR="001E7CA9" w14:paraId="298C5C35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319D3C8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50DE694F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12</w:t>
            </w:r>
          </w:p>
        </w:tc>
        <w:tc>
          <w:tcPr>
            <w:tcW w:w="7823" w:type="dxa"/>
            <w:gridSpan w:val="8"/>
          </w:tcPr>
          <w:p w14:paraId="7F7AEABD" w14:textId="1DB52C89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</w:rPr>
              <w:t xml:space="preserve">Market </w:t>
            </w:r>
            <w:r>
              <w:t>Efficien</w:t>
            </w:r>
            <w:r>
              <w:rPr>
                <w:rFonts w:hint="eastAsia"/>
              </w:rPr>
              <w:t>cy 1</w:t>
            </w:r>
          </w:p>
        </w:tc>
      </w:tr>
      <w:tr w:rsidR="001E7CA9" w14:paraId="5109447D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BA275D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6884C08C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13</w:t>
            </w:r>
          </w:p>
        </w:tc>
        <w:tc>
          <w:tcPr>
            <w:tcW w:w="7823" w:type="dxa"/>
            <w:gridSpan w:val="8"/>
          </w:tcPr>
          <w:p w14:paraId="47DBA9AE" w14:textId="4A7A5750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</w:rPr>
              <w:t xml:space="preserve">Market </w:t>
            </w:r>
            <w:r>
              <w:t>Efficien</w:t>
            </w:r>
            <w:r>
              <w:rPr>
                <w:rFonts w:hint="eastAsia"/>
              </w:rPr>
              <w:t>cy 2</w:t>
            </w:r>
          </w:p>
        </w:tc>
      </w:tr>
      <w:tr w:rsidR="001E7CA9" w14:paraId="595B4086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B9545CD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58A3B3DF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14</w:t>
            </w:r>
          </w:p>
        </w:tc>
        <w:tc>
          <w:tcPr>
            <w:tcW w:w="7823" w:type="dxa"/>
            <w:gridSpan w:val="8"/>
          </w:tcPr>
          <w:p w14:paraId="1B384928" w14:textId="52748635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Market Anomalies 1</w:t>
            </w:r>
          </w:p>
        </w:tc>
      </w:tr>
      <w:tr w:rsidR="001E7CA9" w14:paraId="21F8DD32" w14:textId="77777777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CC728FA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1F7BBF90" w14:textId="77777777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15</w:t>
            </w:r>
          </w:p>
        </w:tc>
        <w:tc>
          <w:tcPr>
            <w:tcW w:w="7823" w:type="dxa"/>
            <w:gridSpan w:val="8"/>
          </w:tcPr>
          <w:p w14:paraId="6970A863" w14:textId="5B4D798B" w:rsidR="001E7CA9" w:rsidRDefault="001E7CA9" w:rsidP="001E7C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Market Anomalies 2</w:t>
            </w:r>
          </w:p>
        </w:tc>
      </w:tr>
    </w:tbl>
    <w:p w14:paraId="634A8AF9" w14:textId="77777777" w:rsidR="00E3359D" w:rsidRDefault="00E335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4"/>
          <w:szCs w:val="14"/>
        </w:rPr>
      </w:pPr>
    </w:p>
    <w:sectPr w:rsidR="00E3359D">
      <w:headerReference w:type="default" r:id="rId8"/>
      <w:headerReference w:type="first" r:id="rId9"/>
      <w:pgSz w:w="11906" w:h="16838"/>
      <w:pgMar w:top="720" w:right="720" w:bottom="720" w:left="720" w:header="851" w:footer="99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BADBDF" w14:textId="77777777" w:rsidR="00D37939" w:rsidRDefault="00D37939">
      <w:pPr>
        <w:spacing w:after="0" w:line="240" w:lineRule="auto"/>
      </w:pPr>
      <w:r>
        <w:separator/>
      </w:r>
    </w:p>
  </w:endnote>
  <w:endnote w:type="continuationSeparator" w:id="0">
    <w:p w14:paraId="7193DC40" w14:textId="77777777" w:rsidR="00D37939" w:rsidRDefault="00D379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F5A3182D-E395-4375-8F6B-C9306B037B12}"/>
    <w:embedBold r:id="rId2" w:subsetted="1" w:fontKey="{ED712F32-CA0A-4213-A756-843D553FC6D3}"/>
  </w:font>
  <w:font w:name="Noto Sans Symbols">
    <w:charset w:val="00"/>
    <w:family w:val="auto"/>
    <w:pitch w:val="default"/>
    <w:embedRegular r:id="rId3" w:fontKey="{A4823FEF-D0AF-478D-976D-492C82D758C3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E17D9C5D-02EA-40D0-89B1-1E30B85DBC5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0D11E" w14:textId="77777777" w:rsidR="00D37939" w:rsidRDefault="00D37939">
      <w:pPr>
        <w:spacing w:after="0" w:line="240" w:lineRule="auto"/>
      </w:pPr>
      <w:r>
        <w:separator/>
      </w:r>
    </w:p>
  </w:footnote>
  <w:footnote w:type="continuationSeparator" w:id="0">
    <w:p w14:paraId="234E23BF" w14:textId="77777777" w:rsidR="00D37939" w:rsidRDefault="00D379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B5EF63" w14:textId="77777777" w:rsidR="00E3359D" w:rsidRDefault="00357AD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noProof/>
        <w:color w:val="000000"/>
        <w:sz w:val="24"/>
        <w:szCs w:val="24"/>
      </w:rPr>
      <w:drawing>
        <wp:inline distT="0" distB="0" distL="0" distR="0" wp14:anchorId="6E79798F" wp14:editId="453949AD">
          <wp:extent cx="1657350" cy="266700"/>
          <wp:effectExtent l="0" t="0" r="0" b="0"/>
          <wp:docPr id="3" name="image1.png" descr="Z:\국제여름학교\2014\Promotion materials\Design\HY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:\국제여름학교\2014\Promotion materials\Design\HYU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7350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04BED" w14:textId="77777777" w:rsidR="00E3359D" w:rsidRDefault="00357AD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000000"/>
      </w:rPr>
    </w:pPr>
    <w:r>
      <w:rPr>
        <w:noProof/>
        <w:color w:val="000000"/>
        <w:sz w:val="24"/>
        <w:szCs w:val="24"/>
      </w:rPr>
      <w:drawing>
        <wp:inline distT="0" distB="0" distL="0" distR="0" wp14:anchorId="41CC4CE3" wp14:editId="55AE6E8A">
          <wp:extent cx="3771900" cy="609600"/>
          <wp:effectExtent l="0" t="0" r="0" b="0"/>
          <wp:docPr id="4" name="image1.png" descr="Z:\국제여름학교\2014\Promotion materials\Design\HY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:\국제여름학교\2014\Promotion materials\Design\HYU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71900" cy="609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br/>
    </w:r>
    <w:r>
      <w:rPr>
        <w:b/>
        <w:bCs/>
        <w:color w:val="000000"/>
        <w:sz w:val="28"/>
        <w:szCs w:val="28"/>
      </w:rPr>
      <w:t>Hanyang International Summer 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7206B"/>
    <w:multiLevelType w:val="multilevel"/>
    <w:tmpl w:val="FE6C1F22"/>
    <w:lvl w:ilvl="0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/>
      </w:rPr>
    </w:lvl>
    <w:lvl w:ilvl="1">
      <w:start w:val="1"/>
      <w:numFmt w:val="bullet"/>
      <w:lvlText w:val="■"/>
      <w:lvlJc w:val="left"/>
      <w:pPr>
        <w:ind w:left="1200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600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000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400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800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200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600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000" w:hanging="40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EAC0393"/>
    <w:multiLevelType w:val="hybridMultilevel"/>
    <w:tmpl w:val="E3C45A10"/>
    <w:lvl w:ilvl="0" w:tplc="B45CA31A">
      <w:start w:val="1"/>
      <w:numFmt w:val="bullet"/>
      <w:suff w:val="space"/>
      <w:lvlText w:val=""/>
      <w:lvlJc w:val="left"/>
      <w:pPr>
        <w:ind w:left="0" w:firstLine="0"/>
      </w:pPr>
      <w:rPr>
        <w:rFonts w:ascii="Wingdings" w:hAnsi="Wingdings" w:hint="default"/>
      </w:r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24C30575"/>
    <w:multiLevelType w:val="hybridMultilevel"/>
    <w:tmpl w:val="10107992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2AD559C5"/>
    <w:multiLevelType w:val="hybridMultilevel"/>
    <w:tmpl w:val="F4588440"/>
    <w:lvl w:ilvl="0" w:tplc="B58A27BC">
      <w:start w:val="1"/>
      <w:numFmt w:val="bullet"/>
      <w:lvlText w:val=""/>
      <w:lvlJc w:val="left"/>
      <w:pPr>
        <w:ind w:left="0" w:firstLine="0"/>
      </w:pPr>
      <w:rPr>
        <w:rFonts w:ascii="Wingdings" w:hAnsi="Wingdings" w:hint="default"/>
      </w:r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355777CC"/>
    <w:multiLevelType w:val="multilevel"/>
    <w:tmpl w:val="57969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32659C5"/>
    <w:multiLevelType w:val="hybridMultilevel"/>
    <w:tmpl w:val="E1CE5394"/>
    <w:lvl w:ilvl="0" w:tplc="BBC4C158">
      <w:start w:val="1"/>
      <w:numFmt w:val="bullet"/>
      <w:lvlText w:val=""/>
      <w:lvlJc w:val="left"/>
      <w:pPr>
        <w:ind w:left="0" w:firstLine="440"/>
      </w:pPr>
      <w:rPr>
        <w:rFonts w:ascii="Wingdings" w:hAnsi="Wingdings" w:hint="default"/>
      </w:r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6" w15:restartNumberingAfterBreak="0">
    <w:nsid w:val="46E32F31"/>
    <w:multiLevelType w:val="hybridMultilevel"/>
    <w:tmpl w:val="BFF6BD70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6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359D"/>
    <w:rsid w:val="00161AF3"/>
    <w:rsid w:val="00194EE2"/>
    <w:rsid w:val="001E7CA9"/>
    <w:rsid w:val="00357ADE"/>
    <w:rsid w:val="005023E6"/>
    <w:rsid w:val="00541C18"/>
    <w:rsid w:val="006C097F"/>
    <w:rsid w:val="00944CEE"/>
    <w:rsid w:val="00BB548D"/>
    <w:rsid w:val="00C319BD"/>
    <w:rsid w:val="00D37939"/>
    <w:rsid w:val="00DA3872"/>
    <w:rsid w:val="00E33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213949"/>
  <w15:docId w15:val="{6FC99873-07B8-41F0-A8FD-A8A73A76A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" w:eastAsia="ko-KR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uiPriority w:val="34"/>
    <w:qFormat/>
    <w:rsid w:val="0047229A"/>
    <w:pPr>
      <w:ind w:leftChars="400" w:left="800"/>
    </w:pPr>
  </w:style>
  <w:style w:type="paragraph" w:styleId="a6">
    <w:name w:val="header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6D23FB"/>
  </w:style>
  <w:style w:type="paragraph" w:styleId="a7">
    <w:name w:val="footer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6D23FB"/>
  </w:style>
  <w:style w:type="character" w:styleId="a8">
    <w:name w:val="Hyperlink"/>
    <w:uiPriority w:val="99"/>
    <w:unhideWhenUsed/>
    <w:rsid w:val="003329A7"/>
    <w:rPr>
      <w:color w:val="0563C1"/>
      <w:u w:val="single"/>
    </w:rPr>
  </w:style>
  <w:style w:type="paragraph" w:styleId="a9">
    <w:name w:val="No Spacing"/>
    <w:uiPriority w:val="1"/>
    <w:qFormat/>
    <w:rsid w:val="00AF49A0"/>
    <w:pPr>
      <w:wordWrap w:val="0"/>
      <w:autoSpaceDE w:val="0"/>
      <w:autoSpaceDN w:val="0"/>
    </w:pPr>
    <w:rPr>
      <w:kern w:val="2"/>
      <w:szCs w:val="22"/>
    </w:rPr>
  </w:style>
  <w:style w:type="character" w:customStyle="1" w:styleId="10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KF3yvxO5Yu2twbRLpSB7CxjOyg==">CgMxLjA4AHIhMWlkbzdLMDJEYW94bGNvWXhiVFpiY1lXM3E4S3BXR3Ay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517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Punt</dc:creator>
  <cp:lastModifiedBy>노상욱</cp:lastModifiedBy>
  <cp:revision>4</cp:revision>
  <dcterms:created xsi:type="dcterms:W3CDTF">2026-03-29T10:15:00Z</dcterms:created>
  <dcterms:modified xsi:type="dcterms:W3CDTF">2026-04-01T05:31:00Z</dcterms:modified>
</cp:coreProperties>
</file>