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C2E65" w14:textId="77777777" w:rsidR="00F7697B" w:rsidRDefault="00F7697B">
      <w:pPr>
        <w:pBdr>
          <w:top w:val="nil"/>
          <w:left w:val="nil"/>
          <w:bottom w:val="nil"/>
          <w:right w:val="nil"/>
          <w:between w:val="nil"/>
        </w:pBdr>
        <w:spacing w:after="0" w:line="276" w:lineRule="auto"/>
        <w:jc w:val="left"/>
        <w:rPr>
          <w:rFonts w:ascii="Arial" w:eastAsia="Arial" w:hAnsi="Arial" w:cs="Arial"/>
          <w:color w:val="000000"/>
          <w:sz w:val="22"/>
        </w:rPr>
      </w:pPr>
    </w:p>
    <w:tbl>
      <w:tblPr>
        <w:tblStyle w:val="ab"/>
        <w:tblW w:w="105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3"/>
        <w:gridCol w:w="1184"/>
        <w:gridCol w:w="1248"/>
        <w:gridCol w:w="1837"/>
        <w:gridCol w:w="1567"/>
        <w:gridCol w:w="803"/>
        <w:gridCol w:w="880"/>
        <w:gridCol w:w="943"/>
        <w:gridCol w:w="537"/>
        <w:gridCol w:w="9"/>
      </w:tblGrid>
      <w:tr w:rsidR="00F7697B" w14:paraId="6632A00D" w14:textId="77777777" w:rsidTr="00F02480">
        <w:trPr>
          <w:gridAfter w:val="1"/>
          <w:wAfter w:w="9" w:type="dxa"/>
          <w:trHeight w:val="397"/>
          <w:jc w:val="center"/>
        </w:trPr>
        <w:tc>
          <w:tcPr>
            <w:tcW w:w="1523" w:type="dxa"/>
            <w:vMerge w:val="restart"/>
            <w:shd w:val="clear" w:color="auto" w:fill="D9D9D9"/>
            <w:vAlign w:val="center"/>
          </w:tcPr>
          <w:p w14:paraId="1BACD2FA"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Faculty Information</w:t>
            </w:r>
          </w:p>
        </w:tc>
        <w:tc>
          <w:tcPr>
            <w:tcW w:w="2432" w:type="dxa"/>
            <w:gridSpan w:val="2"/>
            <w:shd w:val="clear" w:color="auto" w:fill="EDEDED"/>
            <w:vAlign w:val="center"/>
          </w:tcPr>
          <w:p w14:paraId="5026851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Name</w:t>
            </w:r>
          </w:p>
        </w:tc>
        <w:tc>
          <w:tcPr>
            <w:tcW w:w="6567" w:type="dxa"/>
            <w:gridSpan w:val="6"/>
            <w:shd w:val="clear" w:color="auto" w:fill="auto"/>
          </w:tcPr>
          <w:p w14:paraId="70CC3C4F" w14:textId="3D6D424D" w:rsidR="00F7697B" w:rsidRDefault="00D2669C">
            <w:pPr>
              <w:pBdr>
                <w:top w:val="nil"/>
                <w:left w:val="nil"/>
                <w:bottom w:val="nil"/>
                <w:right w:val="nil"/>
                <w:between w:val="nil"/>
              </w:pBdr>
              <w:spacing w:after="0" w:line="240" w:lineRule="auto"/>
              <w:rPr>
                <w:color w:val="000000"/>
                <w:szCs w:val="20"/>
              </w:rPr>
            </w:pPr>
            <w:r>
              <w:rPr>
                <w:color w:val="000000"/>
                <w:szCs w:val="20"/>
              </w:rPr>
              <w:t>Joonhee Elliot Park</w:t>
            </w:r>
          </w:p>
        </w:tc>
      </w:tr>
      <w:tr w:rsidR="00F7697B" w14:paraId="6F029677" w14:textId="77777777" w:rsidTr="00F02480">
        <w:trPr>
          <w:gridAfter w:val="1"/>
          <w:wAfter w:w="9" w:type="dxa"/>
          <w:trHeight w:val="397"/>
          <w:jc w:val="center"/>
        </w:trPr>
        <w:tc>
          <w:tcPr>
            <w:tcW w:w="1523" w:type="dxa"/>
            <w:vMerge/>
            <w:shd w:val="clear" w:color="auto" w:fill="D9D9D9"/>
            <w:vAlign w:val="center"/>
          </w:tcPr>
          <w:p w14:paraId="3F330E94"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4C32746"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E-mail</w:t>
            </w:r>
          </w:p>
        </w:tc>
        <w:tc>
          <w:tcPr>
            <w:tcW w:w="6567" w:type="dxa"/>
            <w:gridSpan w:val="6"/>
            <w:shd w:val="clear" w:color="auto" w:fill="auto"/>
          </w:tcPr>
          <w:p w14:paraId="6DC6644C" w14:textId="65030C71" w:rsidR="00F7697B" w:rsidRDefault="00D2669C">
            <w:pPr>
              <w:pBdr>
                <w:top w:val="nil"/>
                <w:left w:val="nil"/>
                <w:bottom w:val="nil"/>
                <w:right w:val="nil"/>
                <w:between w:val="nil"/>
              </w:pBdr>
              <w:spacing w:after="0" w:line="240" w:lineRule="auto"/>
              <w:rPr>
                <w:color w:val="000000"/>
                <w:szCs w:val="20"/>
              </w:rPr>
            </w:pPr>
            <w:r>
              <w:rPr>
                <w:color w:val="000000"/>
                <w:szCs w:val="20"/>
              </w:rPr>
              <w:t>Joonhee.park@wheaton.edu</w:t>
            </w:r>
          </w:p>
        </w:tc>
      </w:tr>
      <w:tr w:rsidR="00F7697B" w14:paraId="24311A33" w14:textId="77777777" w:rsidTr="00F02480">
        <w:trPr>
          <w:gridAfter w:val="1"/>
          <w:wAfter w:w="9" w:type="dxa"/>
          <w:trHeight w:val="397"/>
          <w:jc w:val="center"/>
        </w:trPr>
        <w:tc>
          <w:tcPr>
            <w:tcW w:w="1523" w:type="dxa"/>
            <w:vMerge/>
            <w:shd w:val="clear" w:color="auto" w:fill="D9D9D9"/>
            <w:vAlign w:val="center"/>
          </w:tcPr>
          <w:p w14:paraId="515351C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4755DE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Home University</w:t>
            </w:r>
          </w:p>
        </w:tc>
        <w:tc>
          <w:tcPr>
            <w:tcW w:w="6567" w:type="dxa"/>
            <w:gridSpan w:val="6"/>
            <w:shd w:val="clear" w:color="auto" w:fill="auto"/>
          </w:tcPr>
          <w:p w14:paraId="25A0C84E" w14:textId="01BC74F5" w:rsidR="00F7697B" w:rsidRDefault="00D2669C">
            <w:pPr>
              <w:pBdr>
                <w:top w:val="nil"/>
                <w:left w:val="nil"/>
                <w:bottom w:val="nil"/>
                <w:right w:val="nil"/>
                <w:between w:val="nil"/>
              </w:pBdr>
              <w:spacing w:after="0" w:line="240" w:lineRule="auto"/>
              <w:rPr>
                <w:color w:val="000000"/>
                <w:szCs w:val="20"/>
              </w:rPr>
            </w:pPr>
            <w:r>
              <w:rPr>
                <w:color w:val="000000"/>
                <w:szCs w:val="20"/>
              </w:rPr>
              <w:t>Wheaton College</w:t>
            </w:r>
          </w:p>
        </w:tc>
      </w:tr>
      <w:tr w:rsidR="00F7697B" w14:paraId="42C12A5C" w14:textId="77777777" w:rsidTr="00F02480">
        <w:trPr>
          <w:gridAfter w:val="1"/>
          <w:wAfter w:w="9" w:type="dxa"/>
          <w:trHeight w:val="397"/>
          <w:jc w:val="center"/>
        </w:trPr>
        <w:tc>
          <w:tcPr>
            <w:tcW w:w="1523" w:type="dxa"/>
            <w:vMerge/>
            <w:shd w:val="clear" w:color="auto" w:fill="D9D9D9"/>
            <w:vAlign w:val="center"/>
          </w:tcPr>
          <w:p w14:paraId="0AC6E368"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B0ECE32"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Department</w:t>
            </w:r>
          </w:p>
        </w:tc>
        <w:tc>
          <w:tcPr>
            <w:tcW w:w="6567" w:type="dxa"/>
            <w:gridSpan w:val="6"/>
            <w:shd w:val="clear" w:color="auto" w:fill="auto"/>
          </w:tcPr>
          <w:p w14:paraId="52091D98" w14:textId="5647E0D0" w:rsidR="00F7697B" w:rsidRDefault="00D2669C">
            <w:pPr>
              <w:pBdr>
                <w:top w:val="nil"/>
                <w:left w:val="nil"/>
                <w:bottom w:val="nil"/>
                <w:right w:val="nil"/>
                <w:between w:val="nil"/>
              </w:pBdr>
              <w:spacing w:after="0" w:line="240" w:lineRule="auto"/>
              <w:rPr>
                <w:color w:val="000000"/>
                <w:szCs w:val="20"/>
              </w:rPr>
            </w:pPr>
            <w:r>
              <w:rPr>
                <w:color w:val="000000"/>
                <w:szCs w:val="20"/>
              </w:rPr>
              <w:t>Art Department</w:t>
            </w:r>
          </w:p>
        </w:tc>
      </w:tr>
      <w:tr w:rsidR="00F7697B" w14:paraId="23D70B6C" w14:textId="77777777" w:rsidTr="00F02480">
        <w:trPr>
          <w:gridAfter w:val="1"/>
          <w:wAfter w:w="9" w:type="dxa"/>
          <w:trHeight w:val="397"/>
          <w:jc w:val="center"/>
        </w:trPr>
        <w:tc>
          <w:tcPr>
            <w:tcW w:w="1523" w:type="dxa"/>
            <w:vMerge/>
            <w:shd w:val="clear" w:color="auto" w:fill="D9D9D9"/>
            <w:vAlign w:val="center"/>
          </w:tcPr>
          <w:p w14:paraId="0782D29C"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40D64D3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Homepage</w:t>
            </w:r>
          </w:p>
        </w:tc>
        <w:tc>
          <w:tcPr>
            <w:tcW w:w="6567" w:type="dxa"/>
            <w:gridSpan w:val="6"/>
            <w:shd w:val="clear" w:color="auto" w:fill="auto"/>
          </w:tcPr>
          <w:p w14:paraId="785D06B3" w14:textId="1AE548E6" w:rsidR="00F7697B" w:rsidRDefault="00F7697B">
            <w:pPr>
              <w:pBdr>
                <w:top w:val="nil"/>
                <w:left w:val="nil"/>
                <w:bottom w:val="nil"/>
                <w:right w:val="nil"/>
                <w:between w:val="nil"/>
              </w:pBdr>
              <w:spacing w:after="0" w:line="240" w:lineRule="auto"/>
              <w:rPr>
                <w:color w:val="000000"/>
                <w:szCs w:val="20"/>
              </w:rPr>
            </w:pPr>
          </w:p>
        </w:tc>
      </w:tr>
      <w:tr w:rsidR="00F7697B" w14:paraId="303913F5" w14:textId="77777777" w:rsidTr="00F02480">
        <w:trPr>
          <w:gridAfter w:val="1"/>
          <w:wAfter w:w="9" w:type="dxa"/>
          <w:trHeight w:val="397"/>
          <w:jc w:val="center"/>
        </w:trPr>
        <w:tc>
          <w:tcPr>
            <w:tcW w:w="1523" w:type="dxa"/>
            <w:vMerge w:val="restart"/>
            <w:shd w:val="clear" w:color="auto" w:fill="D9D9D9"/>
            <w:vAlign w:val="center"/>
          </w:tcPr>
          <w:p w14:paraId="0BDDF498"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Course Information</w:t>
            </w:r>
          </w:p>
        </w:tc>
        <w:tc>
          <w:tcPr>
            <w:tcW w:w="2432" w:type="dxa"/>
            <w:gridSpan w:val="2"/>
            <w:shd w:val="clear" w:color="auto" w:fill="EDEDED"/>
            <w:vAlign w:val="center"/>
          </w:tcPr>
          <w:p w14:paraId="5CFD3433"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Class No.</w:t>
            </w:r>
          </w:p>
        </w:tc>
        <w:tc>
          <w:tcPr>
            <w:tcW w:w="1837" w:type="dxa"/>
            <w:shd w:val="clear" w:color="auto" w:fill="auto"/>
          </w:tcPr>
          <w:p w14:paraId="78C85F37" w14:textId="77777777" w:rsidR="00F7697B" w:rsidRDefault="000540B0">
            <w:pPr>
              <w:pBdr>
                <w:top w:val="nil"/>
                <w:left w:val="nil"/>
                <w:bottom w:val="nil"/>
                <w:right w:val="nil"/>
                <w:between w:val="nil"/>
              </w:pBdr>
              <w:spacing w:after="0" w:line="240" w:lineRule="auto"/>
              <w:jc w:val="center"/>
              <w:rPr>
                <w:color w:val="000000"/>
                <w:szCs w:val="20"/>
              </w:rPr>
            </w:pPr>
            <w:r>
              <w:rPr>
                <w:color w:val="000000"/>
                <w:szCs w:val="20"/>
              </w:rPr>
              <w:t>TBA</w:t>
            </w:r>
          </w:p>
        </w:tc>
        <w:tc>
          <w:tcPr>
            <w:tcW w:w="1567" w:type="dxa"/>
            <w:shd w:val="clear" w:color="auto" w:fill="EDEDED"/>
            <w:vAlign w:val="center"/>
          </w:tcPr>
          <w:p w14:paraId="39F9C741"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Code</w:t>
            </w:r>
          </w:p>
        </w:tc>
        <w:tc>
          <w:tcPr>
            <w:tcW w:w="1683" w:type="dxa"/>
            <w:gridSpan w:val="2"/>
            <w:shd w:val="clear" w:color="auto" w:fill="auto"/>
          </w:tcPr>
          <w:p w14:paraId="3E5DCF45" w14:textId="608DD374" w:rsidR="00F7697B" w:rsidRDefault="000540B0">
            <w:pPr>
              <w:pBdr>
                <w:top w:val="nil"/>
                <w:left w:val="nil"/>
                <w:bottom w:val="nil"/>
                <w:right w:val="nil"/>
                <w:between w:val="nil"/>
              </w:pBdr>
              <w:spacing w:after="0" w:line="240" w:lineRule="auto"/>
              <w:jc w:val="center"/>
              <w:rPr>
                <w:color w:val="000000"/>
                <w:szCs w:val="20"/>
              </w:rPr>
            </w:pPr>
            <w:r>
              <w:rPr>
                <w:rFonts w:hint="eastAsia"/>
                <w:color w:val="000000"/>
                <w:szCs w:val="20"/>
              </w:rPr>
              <w:t>T</w:t>
            </w:r>
            <w:r>
              <w:rPr>
                <w:color w:val="000000"/>
                <w:szCs w:val="20"/>
              </w:rPr>
              <w:t>BA</w:t>
            </w:r>
          </w:p>
        </w:tc>
        <w:tc>
          <w:tcPr>
            <w:tcW w:w="943" w:type="dxa"/>
            <w:shd w:val="clear" w:color="auto" w:fill="EDEDED"/>
            <w:vAlign w:val="center"/>
          </w:tcPr>
          <w:p w14:paraId="2FE56EE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Credits</w:t>
            </w:r>
          </w:p>
        </w:tc>
        <w:tc>
          <w:tcPr>
            <w:tcW w:w="537" w:type="dxa"/>
            <w:shd w:val="clear" w:color="auto" w:fill="auto"/>
            <w:vAlign w:val="center"/>
          </w:tcPr>
          <w:p w14:paraId="0FDD19F2" w14:textId="035A5826" w:rsidR="00F7697B" w:rsidRDefault="00A92FBE">
            <w:pPr>
              <w:pBdr>
                <w:top w:val="nil"/>
                <w:left w:val="nil"/>
                <w:bottom w:val="nil"/>
                <w:right w:val="nil"/>
                <w:between w:val="nil"/>
              </w:pBdr>
              <w:spacing w:after="0" w:line="240" w:lineRule="auto"/>
              <w:jc w:val="center"/>
              <w:rPr>
                <w:color w:val="000000"/>
                <w:szCs w:val="20"/>
              </w:rPr>
            </w:pPr>
            <w:r>
              <w:rPr>
                <w:rFonts w:hint="eastAsia"/>
                <w:color w:val="000000"/>
                <w:szCs w:val="20"/>
              </w:rPr>
              <w:t>3</w:t>
            </w:r>
          </w:p>
        </w:tc>
      </w:tr>
      <w:tr w:rsidR="00F7697B" w14:paraId="2ED8A09C" w14:textId="77777777" w:rsidTr="00F02480">
        <w:trPr>
          <w:gridAfter w:val="1"/>
          <w:wAfter w:w="9" w:type="dxa"/>
          <w:trHeight w:val="397"/>
          <w:jc w:val="center"/>
        </w:trPr>
        <w:tc>
          <w:tcPr>
            <w:tcW w:w="1523" w:type="dxa"/>
            <w:vMerge/>
            <w:shd w:val="clear" w:color="auto" w:fill="D9D9D9"/>
            <w:vAlign w:val="center"/>
          </w:tcPr>
          <w:p w14:paraId="18BF7CF1"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528E25A"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Name</w:t>
            </w:r>
          </w:p>
        </w:tc>
        <w:tc>
          <w:tcPr>
            <w:tcW w:w="6567" w:type="dxa"/>
            <w:gridSpan w:val="6"/>
            <w:shd w:val="clear" w:color="auto" w:fill="auto"/>
          </w:tcPr>
          <w:p w14:paraId="0C803E09" w14:textId="6B24A6EF" w:rsidR="00F7697B" w:rsidRDefault="00D2669C">
            <w:pPr>
              <w:pBdr>
                <w:top w:val="nil"/>
                <w:left w:val="nil"/>
                <w:bottom w:val="nil"/>
                <w:right w:val="nil"/>
                <w:between w:val="nil"/>
              </w:pBdr>
              <w:spacing w:after="0" w:line="240" w:lineRule="auto"/>
              <w:jc w:val="center"/>
              <w:rPr>
                <w:color w:val="000000"/>
                <w:szCs w:val="20"/>
              </w:rPr>
            </w:pPr>
            <w:r>
              <w:rPr>
                <w:color w:val="000000"/>
                <w:szCs w:val="20"/>
              </w:rPr>
              <w:t>Photojournalism</w:t>
            </w:r>
          </w:p>
        </w:tc>
      </w:tr>
      <w:tr w:rsidR="00F7697B" w14:paraId="6BCA98E5" w14:textId="77777777" w:rsidTr="00F02480">
        <w:trPr>
          <w:gridAfter w:val="1"/>
          <w:wAfter w:w="9" w:type="dxa"/>
          <w:trHeight w:val="397"/>
          <w:jc w:val="center"/>
        </w:trPr>
        <w:tc>
          <w:tcPr>
            <w:tcW w:w="1523" w:type="dxa"/>
            <w:vMerge/>
            <w:shd w:val="clear" w:color="auto" w:fill="D9D9D9"/>
            <w:vAlign w:val="center"/>
          </w:tcPr>
          <w:p w14:paraId="47964322"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6A9A4D9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Lecture Schedule</w:t>
            </w:r>
          </w:p>
        </w:tc>
        <w:tc>
          <w:tcPr>
            <w:tcW w:w="6567" w:type="dxa"/>
            <w:gridSpan w:val="6"/>
            <w:shd w:val="clear" w:color="auto" w:fill="auto"/>
          </w:tcPr>
          <w:p w14:paraId="3CA046D8" w14:textId="360EA2A6" w:rsidR="00F7697B" w:rsidRDefault="00D2669C">
            <w:pPr>
              <w:pBdr>
                <w:top w:val="nil"/>
                <w:left w:val="nil"/>
                <w:bottom w:val="nil"/>
                <w:right w:val="nil"/>
                <w:between w:val="nil"/>
              </w:pBdr>
              <w:spacing w:after="0" w:line="240" w:lineRule="auto"/>
              <w:jc w:val="center"/>
              <w:rPr>
                <w:color w:val="000000"/>
                <w:szCs w:val="20"/>
              </w:rPr>
            </w:pPr>
            <w:r>
              <w:rPr>
                <w:color w:val="000000"/>
                <w:szCs w:val="20"/>
              </w:rPr>
              <w:t xml:space="preserve">Mon-Sat </w:t>
            </w:r>
            <w:r w:rsidR="000540B0">
              <w:rPr>
                <w:color w:val="000000"/>
                <w:szCs w:val="20"/>
              </w:rPr>
              <w:t>/ 13:00-16:00</w:t>
            </w:r>
          </w:p>
        </w:tc>
      </w:tr>
      <w:tr w:rsidR="00F7697B" w14:paraId="4EDFB109" w14:textId="77777777" w:rsidTr="00F02480">
        <w:trPr>
          <w:gridAfter w:val="1"/>
          <w:wAfter w:w="9" w:type="dxa"/>
          <w:trHeight w:val="964"/>
          <w:jc w:val="center"/>
        </w:trPr>
        <w:tc>
          <w:tcPr>
            <w:tcW w:w="1523" w:type="dxa"/>
            <w:vMerge/>
            <w:shd w:val="clear" w:color="auto" w:fill="D9D9D9"/>
            <w:vAlign w:val="center"/>
          </w:tcPr>
          <w:p w14:paraId="56586D85"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196E698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Description</w:t>
            </w:r>
          </w:p>
        </w:tc>
        <w:tc>
          <w:tcPr>
            <w:tcW w:w="6567" w:type="dxa"/>
            <w:gridSpan w:val="6"/>
            <w:shd w:val="clear" w:color="auto" w:fill="auto"/>
          </w:tcPr>
          <w:p w14:paraId="74EED524" w14:textId="77777777" w:rsidR="008C4171" w:rsidRPr="004B774D" w:rsidRDefault="008C4171" w:rsidP="00AF7A26">
            <w:pPr>
              <w:pBdr>
                <w:top w:val="nil"/>
                <w:left w:val="nil"/>
                <w:bottom w:val="nil"/>
                <w:right w:val="nil"/>
                <w:between w:val="nil"/>
              </w:pBdr>
              <w:wordWrap/>
              <w:spacing w:after="0" w:line="240" w:lineRule="auto"/>
              <w:jc w:val="left"/>
              <w:rPr>
                <w:rFonts w:ascii="Calibri Light" w:hAnsi="Calibri Light" w:cs="Calibri Light"/>
                <w:color w:val="000000"/>
                <w:szCs w:val="20"/>
              </w:rPr>
            </w:pPr>
          </w:p>
          <w:p w14:paraId="30DA46BD" w14:textId="030E380A" w:rsid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Course Description</w:t>
            </w:r>
            <w:r w:rsidRPr="0069477E">
              <w:rPr>
                <w:rFonts w:ascii="Calibri Light" w:hAnsi="Calibri Light" w:cs="Calibri Light"/>
                <w:color w:val="000000"/>
                <w:szCs w:val="20"/>
              </w:rPr>
              <w:br/>
              <w:t xml:space="preserve">Photojournalism invites students to move beyond the tourist gaze and critically explore Korea through its history, culture, landmarks, and everyday life. Through lectures, research, discussions, and guided fieldwork in Seoul, students investigate topics such as cultural heritage, youth culture, globalization, and postcolonial memory while comparing Korean contexts with their own societies. In the field, </w:t>
            </w:r>
            <w:r w:rsidR="00132187">
              <w:rPr>
                <w:rFonts w:ascii="Calibri Light" w:hAnsi="Calibri Light" w:cs="Calibri Light"/>
                <w:color w:val="000000"/>
                <w:szCs w:val="20"/>
              </w:rPr>
              <w:t>students</w:t>
            </w:r>
            <w:r w:rsidRPr="0069477E">
              <w:rPr>
                <w:rFonts w:ascii="Calibri Light" w:hAnsi="Calibri Light" w:cs="Calibri Light"/>
                <w:color w:val="000000"/>
                <w:szCs w:val="20"/>
              </w:rPr>
              <w:t xml:space="preserve"> conduct interviews, practice ethical intercultural storytelling, and produce photographs as primary research data</w:t>
            </w:r>
            <w:r w:rsidR="00132187">
              <w:rPr>
                <w:rFonts w:ascii="Calibri Light" w:hAnsi="Calibri Light" w:cs="Calibri Light" w:hint="eastAsia"/>
                <w:color w:val="000000"/>
                <w:szCs w:val="20"/>
              </w:rPr>
              <w:t xml:space="preserve">, </w:t>
            </w:r>
            <w:r w:rsidR="00132187">
              <w:rPr>
                <w:rFonts w:ascii="Calibri Light" w:hAnsi="Calibri Light" w:cs="Calibri Light"/>
                <w:color w:val="000000"/>
                <w:szCs w:val="20"/>
              </w:rPr>
              <w:t xml:space="preserve">which are </w:t>
            </w:r>
            <w:r w:rsidRPr="0069477E">
              <w:rPr>
                <w:rFonts w:ascii="Calibri Light" w:hAnsi="Calibri Light" w:cs="Calibri Light"/>
                <w:color w:val="000000"/>
                <w:szCs w:val="20"/>
              </w:rPr>
              <w:t>crafted into articles and photo essays, revised through peer-editing workshops, and published in an online journal. By term's end, students develop critical intercultural perspectives and practical journalistic skills grounded in lived experience in Korea.</w:t>
            </w:r>
          </w:p>
          <w:p w14:paraId="64985BC6" w14:textId="77777777" w:rsidR="0069477E" w:rsidRPr="0069477E" w:rsidRDefault="0069477E" w:rsidP="0069477E">
            <w:pPr>
              <w:wordWrap/>
              <w:spacing w:after="0" w:line="240" w:lineRule="auto"/>
              <w:jc w:val="left"/>
              <w:rPr>
                <w:rFonts w:ascii="Calibri Light" w:hAnsi="Calibri Light" w:cs="Calibri Light"/>
                <w:color w:val="000000"/>
                <w:szCs w:val="20"/>
              </w:rPr>
            </w:pPr>
          </w:p>
          <w:p w14:paraId="5AA2B7F7" w14:textId="77777777" w:rsidR="0069477E" w:rsidRDefault="0069477E" w:rsidP="0069477E">
            <w:pPr>
              <w:wordWrap/>
              <w:spacing w:after="0" w:line="240" w:lineRule="auto"/>
              <w:jc w:val="left"/>
              <w:rPr>
                <w:rFonts w:ascii="Calibri Light" w:hAnsi="Calibri Light" w:cs="Calibri Light"/>
                <w:b/>
                <w:bCs/>
                <w:color w:val="000000"/>
                <w:szCs w:val="20"/>
              </w:rPr>
            </w:pPr>
            <w:r w:rsidRPr="0069477E">
              <w:rPr>
                <w:rFonts w:ascii="Calibri Light" w:hAnsi="Calibri Light" w:cs="Calibri Light"/>
                <w:b/>
                <w:bCs/>
                <w:color w:val="000000"/>
                <w:szCs w:val="20"/>
              </w:rPr>
              <w:t>Topics Covered in Class</w:t>
            </w:r>
          </w:p>
          <w:p w14:paraId="40D87C4E" w14:textId="3A8D527F"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br/>
            </w:r>
            <w:r w:rsidRPr="0069477E">
              <w:rPr>
                <w:rFonts w:ascii="Calibri Light" w:hAnsi="Calibri Light" w:cs="Calibri Light"/>
                <w:b/>
                <w:bCs/>
                <w:color w:val="000000"/>
                <w:szCs w:val="20"/>
              </w:rPr>
              <w:t>Essential Photojournalism Topics</w:t>
            </w:r>
          </w:p>
          <w:p w14:paraId="4C25864A"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Photojournalism basics: story structure, shots and sequences, captions, and ethics.</w:t>
            </w:r>
          </w:p>
          <w:p w14:paraId="569DA96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Digital image editing: Lightroom/Photoshop techniques, ethical editing, creative visual expression.</w:t>
            </w:r>
          </w:p>
          <w:p w14:paraId="7979FE6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Interviewing techniques and cross-cultural sensitivity.</w:t>
            </w:r>
          </w:p>
          <w:p w14:paraId="5820E77E" w14:textId="7777777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Thematic Topics</w:t>
            </w:r>
          </w:p>
          <w:p w14:paraId="015DAA37"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Representational critique: othering, stereotypes, postcolonial perspectives.</w:t>
            </w:r>
          </w:p>
          <w:p w14:paraId="0157A081"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Tourist gaze/politics of seeing: critical readings of tourism, media, K-culture consumption.</w:t>
            </w:r>
          </w:p>
          <w:p w14:paraId="19B521E6"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Seoul as a city shaped by Joseon dynasty, war, compressed development, Korean Wave.</w:t>
            </w:r>
          </w:p>
          <w:p w14:paraId="54E239E6"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Localization and globalization of popular culture.</w:t>
            </w:r>
          </w:p>
          <w:p w14:paraId="299E5EE7" w14:textId="77777777" w:rsidR="0069477E" w:rsidRDefault="0069477E" w:rsidP="0069477E">
            <w:pPr>
              <w:wordWrap/>
              <w:spacing w:after="0" w:line="240" w:lineRule="auto"/>
              <w:jc w:val="left"/>
              <w:rPr>
                <w:rFonts w:ascii="Calibri Light" w:hAnsi="Calibri Light" w:cs="Calibri Light"/>
                <w:b/>
                <w:bCs/>
                <w:color w:val="000000"/>
                <w:szCs w:val="20"/>
              </w:rPr>
            </w:pPr>
          </w:p>
          <w:p w14:paraId="05D406BC" w14:textId="4405B285"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Course Components</w:t>
            </w:r>
          </w:p>
          <w:p w14:paraId="321311D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Research and development of visual proposals with intercultural themes.</w:t>
            </w:r>
          </w:p>
          <w:p w14:paraId="209F6F9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Team-based photojournalism projects featuring Korean subjects.</w:t>
            </w:r>
          </w:p>
          <w:p w14:paraId="1F89E16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Individual/group consultations for culturally analytical work.</w:t>
            </w:r>
          </w:p>
          <w:p w14:paraId="113A83BE" w14:textId="77777777" w:rsidR="0069477E" w:rsidRDefault="0069477E" w:rsidP="0069477E">
            <w:pPr>
              <w:wordWrap/>
              <w:spacing w:after="0" w:line="240" w:lineRule="auto"/>
              <w:jc w:val="left"/>
              <w:rPr>
                <w:rFonts w:ascii="Calibri Light" w:hAnsi="Calibri Light" w:cs="Calibri Light"/>
                <w:color w:val="000000"/>
                <w:szCs w:val="20"/>
              </w:rPr>
            </w:pPr>
          </w:p>
          <w:p w14:paraId="079A1B6C" w14:textId="447680DD"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This immersive course challenges students to use visuals not just to inform, but to understand, reflect, and connect across cultures.</w:t>
            </w:r>
          </w:p>
          <w:p w14:paraId="0BEE9B0E" w14:textId="77777777" w:rsidR="0069477E" w:rsidRDefault="0069477E" w:rsidP="0069477E">
            <w:pPr>
              <w:wordWrap/>
              <w:spacing w:after="0" w:line="240" w:lineRule="auto"/>
              <w:jc w:val="left"/>
              <w:rPr>
                <w:rFonts w:ascii="Calibri Light" w:hAnsi="Calibri Light" w:cs="Calibri Light"/>
                <w:b/>
                <w:bCs/>
                <w:color w:val="000000"/>
                <w:szCs w:val="20"/>
              </w:rPr>
            </w:pPr>
          </w:p>
          <w:p w14:paraId="4EC7A704" w14:textId="77777777" w:rsidR="0069477E" w:rsidRDefault="0069477E" w:rsidP="0069477E">
            <w:pPr>
              <w:wordWrap/>
              <w:spacing w:after="0" w:line="240" w:lineRule="auto"/>
              <w:jc w:val="left"/>
              <w:rPr>
                <w:rFonts w:ascii="Calibri Light" w:hAnsi="Calibri Light" w:cs="Calibri Light"/>
                <w:b/>
                <w:bCs/>
                <w:color w:val="000000"/>
                <w:szCs w:val="20"/>
              </w:rPr>
            </w:pPr>
          </w:p>
          <w:p w14:paraId="3E1AA546" w14:textId="5BBF23A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lastRenderedPageBreak/>
              <w:t>Final Project</w:t>
            </w:r>
            <w:r w:rsidRPr="0069477E">
              <w:rPr>
                <w:rFonts w:ascii="Calibri Light" w:hAnsi="Calibri Light" w:cs="Calibri Light"/>
                <w:color w:val="000000"/>
                <w:szCs w:val="20"/>
              </w:rPr>
              <w:br/>
              <w:t>Choose or combine formats for online publication:</w:t>
            </w:r>
          </w:p>
          <w:p w14:paraId="1F433A4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Long-form magazine-style article with photo essay.</w:t>
            </w:r>
          </w:p>
          <w:p w14:paraId="711EC8EB"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2–3 shorter articles on distinct sites/themes with editorial introduction.</w:t>
            </w:r>
          </w:p>
          <w:p w14:paraId="450EE27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Multimedia story blending text, photos, short videos (where feasible).</w:t>
            </w:r>
          </w:p>
          <w:p w14:paraId="6713F707" w14:textId="7777777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Final project will:</w:t>
            </w:r>
          </w:p>
          <w:p w14:paraId="03F8C008"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Be driven by a clear intercultural research question connecting Korean cases to global issues.</w:t>
            </w:r>
          </w:p>
          <w:p w14:paraId="78EBA960"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Draw on field data (notes, interviews, photographs).</w:t>
            </w:r>
          </w:p>
          <w:p w14:paraId="03CDCA1B"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Include brief meta-reflection on limits of my gaze and lessons learned.</w:t>
            </w:r>
          </w:p>
          <w:p w14:paraId="4A531B50" w14:textId="77777777" w:rsidR="0069477E" w:rsidRDefault="0069477E" w:rsidP="0069477E">
            <w:pPr>
              <w:wordWrap/>
              <w:spacing w:after="0" w:line="240" w:lineRule="auto"/>
              <w:jc w:val="left"/>
              <w:rPr>
                <w:rFonts w:ascii="Calibri Light" w:hAnsi="Calibri Light" w:cs="Calibri Light"/>
                <w:b/>
                <w:bCs/>
                <w:color w:val="000000"/>
                <w:szCs w:val="20"/>
              </w:rPr>
            </w:pPr>
          </w:p>
          <w:p w14:paraId="08CF1573" w14:textId="5C5F2D20"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Evaluation Criteria</w:t>
            </w:r>
          </w:p>
          <w:p w14:paraId="0B7693A1"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Relevance: Topic is interculturally meaningful and visually engaging.</w:t>
            </w:r>
          </w:p>
          <w:p w14:paraId="5F0A3977"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Originality: Work is creative, avoids clichés.</w:t>
            </w:r>
          </w:p>
          <w:p w14:paraId="264B69FE"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Depth: Ideas thoughtfully sustain viewer interest.</w:t>
            </w:r>
          </w:p>
          <w:p w14:paraId="362DEDF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Form/Content: Images effectively support story/concept.</w:t>
            </w:r>
          </w:p>
          <w:p w14:paraId="1B10165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Technical execution: Photos show skill and attention to detail.</w:t>
            </w:r>
          </w:p>
          <w:p w14:paraId="5336FFF8"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Engagement: Student commits, meets deadlines, participates in critiques/discussions.</w:t>
            </w:r>
          </w:p>
          <w:p w14:paraId="2CC06C06" w14:textId="77777777" w:rsidR="0069477E" w:rsidRDefault="0069477E" w:rsidP="0069477E">
            <w:pPr>
              <w:wordWrap/>
              <w:spacing w:after="0" w:line="240" w:lineRule="auto"/>
              <w:jc w:val="left"/>
              <w:rPr>
                <w:rFonts w:ascii="Calibri Light" w:hAnsi="Calibri Light" w:cs="Calibri Light"/>
                <w:b/>
                <w:bCs/>
                <w:color w:val="000000"/>
                <w:szCs w:val="20"/>
              </w:rPr>
            </w:pPr>
          </w:p>
          <w:p w14:paraId="0006B58C" w14:textId="5CBBD3FD"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Attendance</w:t>
            </w:r>
            <w:r w:rsidRPr="0069477E">
              <w:rPr>
                <w:rFonts w:ascii="Calibri Light" w:hAnsi="Calibri Light" w:cs="Calibri Light"/>
                <w:color w:val="000000"/>
                <w:szCs w:val="20"/>
              </w:rPr>
              <w:br/>
              <w:t>No unexcused absences or late arrivals unless official medical excuse or valid emergency. Two lates = one absence. Each unexcused absence lowers final grade by one-third letter grade.</w:t>
            </w:r>
          </w:p>
          <w:p w14:paraId="3FA525C4" w14:textId="77777777" w:rsidR="0069477E" w:rsidRDefault="0069477E" w:rsidP="0069477E">
            <w:pPr>
              <w:wordWrap/>
              <w:spacing w:after="0" w:line="240" w:lineRule="auto"/>
              <w:jc w:val="left"/>
              <w:rPr>
                <w:rFonts w:ascii="Calibri Light" w:hAnsi="Calibri Light" w:cs="Calibri Light"/>
                <w:b/>
                <w:bCs/>
                <w:color w:val="000000"/>
                <w:szCs w:val="20"/>
              </w:rPr>
            </w:pPr>
          </w:p>
          <w:p w14:paraId="1C6F7748" w14:textId="6CFCF739"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Class Procedure</w:t>
            </w:r>
            <w:r w:rsidRPr="0069477E">
              <w:rPr>
                <w:rFonts w:ascii="Calibri Light" w:hAnsi="Calibri Light" w:cs="Calibri Light"/>
                <w:color w:val="000000"/>
                <w:szCs w:val="20"/>
              </w:rPr>
              <w:br/>
              <w:t>Approximately half the schedule involves guided fieldwork, half classroom sessions. Students actively participate in critiques and regularly present work-in-progress.</w:t>
            </w:r>
          </w:p>
          <w:p w14:paraId="3D0D02B9" w14:textId="77777777" w:rsidR="0069477E" w:rsidRDefault="0069477E" w:rsidP="0069477E">
            <w:pPr>
              <w:wordWrap/>
              <w:spacing w:after="0" w:line="240" w:lineRule="auto"/>
              <w:jc w:val="left"/>
              <w:rPr>
                <w:rFonts w:ascii="Calibri Light" w:hAnsi="Calibri Light" w:cs="Calibri Light"/>
                <w:b/>
                <w:bCs/>
                <w:color w:val="000000"/>
                <w:szCs w:val="20"/>
              </w:rPr>
            </w:pPr>
          </w:p>
          <w:p w14:paraId="7B3FBA34" w14:textId="53413AD3"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Fieldwork sessions</w:t>
            </w:r>
            <w:r w:rsidRPr="0069477E">
              <w:rPr>
                <w:rFonts w:ascii="Calibri Light" w:hAnsi="Calibri Light" w:cs="Calibri Light"/>
                <w:color w:val="000000"/>
                <w:szCs w:val="20"/>
              </w:rPr>
              <w:t xml:space="preserve">: Arrive individually at </w:t>
            </w:r>
            <w:r w:rsidR="00132187">
              <w:rPr>
                <w:rFonts w:ascii="Calibri Light" w:hAnsi="Calibri Light" w:cs="Calibri Light"/>
                <w:color w:val="000000"/>
                <w:szCs w:val="20"/>
              </w:rPr>
              <w:t xml:space="preserve">the designated </w:t>
            </w:r>
            <w:r w:rsidRPr="0069477E">
              <w:rPr>
                <w:rFonts w:ascii="Calibri Light" w:hAnsi="Calibri Light" w:cs="Calibri Light"/>
                <w:color w:val="000000"/>
                <w:szCs w:val="20"/>
              </w:rPr>
              <w:t>site. First 50 minutes: orientation, key observations, research questions. Remaining time: shooting, interviews, on-site reflection.</w:t>
            </w:r>
          </w:p>
          <w:p w14:paraId="037A37A0" w14:textId="77777777" w:rsidR="0069477E" w:rsidRDefault="0069477E" w:rsidP="0069477E">
            <w:pPr>
              <w:wordWrap/>
              <w:spacing w:after="0" w:line="240" w:lineRule="auto"/>
              <w:jc w:val="left"/>
              <w:rPr>
                <w:rFonts w:ascii="Calibri Light" w:hAnsi="Calibri Light" w:cs="Calibri Light"/>
                <w:b/>
                <w:bCs/>
                <w:color w:val="000000"/>
                <w:szCs w:val="20"/>
              </w:rPr>
            </w:pPr>
          </w:p>
          <w:p w14:paraId="56D75B72" w14:textId="3257E233"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In-class sessions</w:t>
            </w:r>
            <w:r w:rsidRPr="0069477E">
              <w:rPr>
                <w:rFonts w:ascii="Calibri Light" w:hAnsi="Calibri Light" w:cs="Calibri Light"/>
                <w:color w:val="000000"/>
                <w:szCs w:val="20"/>
              </w:rPr>
              <w:t>: First 50 minutes</w:t>
            </w:r>
            <w:r w:rsidR="00132187">
              <w:rPr>
                <w:rFonts w:ascii="Calibri Light" w:hAnsi="Calibri Light" w:cs="Calibri Light"/>
                <w:color w:val="000000"/>
                <w:szCs w:val="20"/>
              </w:rPr>
              <w:t xml:space="preserve"> consist of </w:t>
            </w:r>
            <w:r w:rsidRPr="0069477E">
              <w:rPr>
                <w:rFonts w:ascii="Calibri Light" w:hAnsi="Calibri Light" w:cs="Calibri Light"/>
                <w:color w:val="000000"/>
                <w:szCs w:val="20"/>
              </w:rPr>
              <w:t>them</w:t>
            </w:r>
            <w:r w:rsidR="00132187">
              <w:rPr>
                <w:rFonts w:ascii="Calibri Light" w:hAnsi="Calibri Light" w:cs="Calibri Light"/>
                <w:color w:val="000000"/>
                <w:szCs w:val="20"/>
              </w:rPr>
              <w:t>atic</w:t>
            </w:r>
            <w:r w:rsidRPr="0069477E">
              <w:rPr>
                <w:rFonts w:ascii="Calibri Light" w:hAnsi="Calibri Light" w:cs="Calibri Light"/>
                <w:color w:val="000000"/>
                <w:szCs w:val="20"/>
              </w:rPr>
              <w:t xml:space="preserve"> lecture, material exploration</w:t>
            </w:r>
            <w:r w:rsidR="00B2592E">
              <w:rPr>
                <w:rFonts w:ascii="Calibri Light" w:hAnsi="Calibri Light" w:cs="Calibri Light"/>
                <w:color w:val="000000"/>
                <w:szCs w:val="20"/>
              </w:rPr>
              <w:t xml:space="preserve">, </w:t>
            </w:r>
            <w:r w:rsidR="00132187">
              <w:rPr>
                <w:rFonts w:ascii="Calibri Light" w:hAnsi="Calibri Light" w:cs="Calibri Light"/>
                <w:color w:val="000000"/>
                <w:szCs w:val="20"/>
              </w:rPr>
              <w:t>research</w:t>
            </w:r>
            <w:r w:rsidRPr="0069477E">
              <w:rPr>
                <w:rFonts w:ascii="Calibri Light" w:hAnsi="Calibri Light" w:cs="Calibri Light"/>
                <w:color w:val="000000"/>
                <w:szCs w:val="20"/>
              </w:rPr>
              <w:t xml:space="preserve">, </w:t>
            </w:r>
            <w:r w:rsidR="00B2592E">
              <w:rPr>
                <w:rFonts w:ascii="Calibri Light" w:hAnsi="Calibri Light" w:cs="Calibri Light"/>
                <w:color w:val="000000"/>
                <w:szCs w:val="20"/>
              </w:rPr>
              <w:t xml:space="preserve">and </w:t>
            </w:r>
            <w:r w:rsidRPr="0069477E">
              <w:rPr>
                <w:rFonts w:ascii="Calibri Light" w:hAnsi="Calibri Light" w:cs="Calibri Light"/>
                <w:color w:val="000000"/>
                <w:szCs w:val="20"/>
              </w:rPr>
              <w:t>discussion. Remaining time: edit field photos</w:t>
            </w:r>
            <w:r w:rsidR="00B2592E">
              <w:rPr>
                <w:rFonts w:ascii="Calibri Light" w:hAnsi="Calibri Light" w:cs="Calibri Light"/>
                <w:color w:val="000000"/>
                <w:szCs w:val="20"/>
              </w:rPr>
              <w:t xml:space="preserve">, </w:t>
            </w:r>
            <w:r w:rsidRPr="0069477E">
              <w:rPr>
                <w:rFonts w:ascii="Calibri Light" w:hAnsi="Calibri Light" w:cs="Calibri Light"/>
                <w:color w:val="000000"/>
                <w:szCs w:val="20"/>
              </w:rPr>
              <w:t xml:space="preserve">interviews, </w:t>
            </w:r>
            <w:r w:rsidR="00B2592E">
              <w:rPr>
                <w:rFonts w:ascii="Calibri Light" w:hAnsi="Calibri Light" w:cs="Calibri Light"/>
                <w:color w:val="000000"/>
                <w:szCs w:val="20"/>
              </w:rPr>
              <w:t xml:space="preserve">and </w:t>
            </w:r>
            <w:r w:rsidRPr="0069477E">
              <w:rPr>
                <w:rFonts w:ascii="Calibri Light" w:hAnsi="Calibri Light" w:cs="Calibri Light"/>
                <w:color w:val="000000"/>
                <w:szCs w:val="20"/>
              </w:rPr>
              <w:t>draft articles. Assignment due dates shorten lab time for review</w:t>
            </w:r>
            <w:r w:rsidR="00B2592E">
              <w:rPr>
                <w:rFonts w:ascii="Calibri Light" w:hAnsi="Calibri Light" w:cs="Calibri Light"/>
                <w:color w:val="000000"/>
                <w:szCs w:val="20"/>
              </w:rPr>
              <w:t xml:space="preserve"> and </w:t>
            </w:r>
            <w:r w:rsidRPr="0069477E">
              <w:rPr>
                <w:rFonts w:ascii="Calibri Light" w:hAnsi="Calibri Light" w:cs="Calibri Light"/>
                <w:color w:val="000000"/>
                <w:szCs w:val="20"/>
              </w:rPr>
              <w:t>critique.</w:t>
            </w:r>
          </w:p>
          <w:p w14:paraId="680B29BC" w14:textId="77777777" w:rsidR="0069477E" w:rsidRDefault="0069477E" w:rsidP="0069477E">
            <w:pPr>
              <w:wordWrap/>
              <w:spacing w:after="0" w:line="240" w:lineRule="auto"/>
              <w:jc w:val="left"/>
              <w:rPr>
                <w:rFonts w:ascii="Calibri Light" w:hAnsi="Calibri Light" w:cs="Calibri Light"/>
                <w:b/>
                <w:bCs/>
                <w:color w:val="000000"/>
                <w:szCs w:val="20"/>
              </w:rPr>
            </w:pPr>
          </w:p>
          <w:p w14:paraId="1EDBF650" w14:textId="3D3149F0"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Please Note</w:t>
            </w:r>
            <w:r w:rsidRPr="0069477E">
              <w:rPr>
                <w:rFonts w:ascii="Calibri Light" w:hAnsi="Calibri Light" w:cs="Calibri Light"/>
                <w:color w:val="000000"/>
                <w:szCs w:val="20"/>
              </w:rPr>
              <w:br/>
            </w:r>
            <w:r w:rsidR="00B2592E" w:rsidRPr="00B2592E">
              <w:rPr>
                <w:rFonts w:ascii="Calibri Light" w:hAnsi="Calibri Light" w:cs="Calibri Light"/>
                <w:color w:val="000000"/>
                <w:szCs w:val="20"/>
              </w:rPr>
              <w:t>This course requires field-based reporting and photography at various Seoul locations, accessed primarily via public transportation (fares and occasional admission fees may apply). Students should also budget additional time outside class for site visits, reporting, interviews, and project materials.</w:t>
            </w:r>
          </w:p>
          <w:p w14:paraId="3BD3FEB8" w14:textId="2D995C56" w:rsidR="00AF7A26" w:rsidRPr="004B774D" w:rsidRDefault="00AF7A26" w:rsidP="0069477E">
            <w:pPr>
              <w:wordWrap/>
              <w:spacing w:after="0" w:line="240" w:lineRule="auto"/>
              <w:jc w:val="left"/>
              <w:rPr>
                <w:rFonts w:ascii="Calibri Light" w:hAnsi="Calibri Light" w:cs="Calibri Light"/>
                <w:color w:val="000000"/>
                <w:szCs w:val="20"/>
              </w:rPr>
            </w:pPr>
          </w:p>
        </w:tc>
      </w:tr>
      <w:tr w:rsidR="00F7697B" w14:paraId="0969F653" w14:textId="77777777" w:rsidTr="003834A8">
        <w:trPr>
          <w:gridAfter w:val="1"/>
          <w:wAfter w:w="9" w:type="dxa"/>
          <w:trHeight w:val="2672"/>
          <w:jc w:val="center"/>
        </w:trPr>
        <w:tc>
          <w:tcPr>
            <w:tcW w:w="1523" w:type="dxa"/>
            <w:vMerge/>
            <w:shd w:val="clear" w:color="auto" w:fill="D9D9D9"/>
            <w:vAlign w:val="center"/>
          </w:tcPr>
          <w:p w14:paraId="76977817"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BE6F1AF"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Objective</w:t>
            </w:r>
          </w:p>
        </w:tc>
        <w:tc>
          <w:tcPr>
            <w:tcW w:w="6567" w:type="dxa"/>
            <w:gridSpan w:val="6"/>
            <w:shd w:val="clear" w:color="auto" w:fill="auto"/>
          </w:tcPr>
          <w:p w14:paraId="556BD77D" w14:textId="77777777" w:rsidR="0069477E" w:rsidRDefault="0069477E" w:rsidP="0069477E">
            <w:pPr>
              <w:wordWrap/>
              <w:spacing w:after="0" w:line="240" w:lineRule="auto"/>
              <w:ind w:left="720"/>
              <w:jc w:val="left"/>
              <w:rPr>
                <w:rFonts w:ascii="Calibri Light" w:hAnsi="Calibri Light" w:cs="Calibri Light"/>
                <w:color w:val="000000"/>
                <w:szCs w:val="20"/>
              </w:rPr>
            </w:pPr>
          </w:p>
          <w:p w14:paraId="61C467D0" w14:textId="1B84EC59"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Explain Korea's history, culture, landmarks from intercultural perspective.</w:t>
            </w:r>
          </w:p>
          <w:p w14:paraId="46CF93B1"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Analyze Korean society (history, gender, class, global/local dynamics) beyond tourism.</w:t>
            </w:r>
          </w:p>
          <w:p w14:paraId="2461D42E"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Plan/report/write/edit field-based articles using interviews, observation, photography.</w:t>
            </w:r>
          </w:p>
          <w:p w14:paraId="5815AB3F"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Apply journalistic ethics/intercultural etiquette in responsible storytelling.</w:t>
            </w:r>
          </w:p>
          <w:p w14:paraId="55D28CA2" w14:textId="14C9C485" w:rsidR="00941B68"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Produce/publish online journal (digital photo essay) via team projects.</w:t>
            </w:r>
          </w:p>
        </w:tc>
      </w:tr>
      <w:tr w:rsidR="00F7697B" w14:paraId="47BF4FD6" w14:textId="77777777" w:rsidTr="00F02480">
        <w:trPr>
          <w:gridAfter w:val="1"/>
          <w:wAfter w:w="9" w:type="dxa"/>
          <w:trHeight w:val="521"/>
          <w:jc w:val="center"/>
        </w:trPr>
        <w:tc>
          <w:tcPr>
            <w:tcW w:w="1523" w:type="dxa"/>
            <w:vMerge/>
            <w:shd w:val="clear" w:color="auto" w:fill="D9D9D9"/>
            <w:vAlign w:val="center"/>
          </w:tcPr>
          <w:p w14:paraId="411B8EF7"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5948782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Prerequisite</w:t>
            </w:r>
          </w:p>
        </w:tc>
        <w:tc>
          <w:tcPr>
            <w:tcW w:w="6567" w:type="dxa"/>
            <w:gridSpan w:val="6"/>
            <w:shd w:val="clear" w:color="auto" w:fill="auto"/>
            <w:vAlign w:val="center"/>
          </w:tcPr>
          <w:p w14:paraId="4C35D1D2" w14:textId="6E185C37" w:rsidR="00F7697B" w:rsidRPr="00350BCC" w:rsidRDefault="00546BC9" w:rsidP="00546BC9">
            <w:pPr>
              <w:pBdr>
                <w:top w:val="nil"/>
                <w:left w:val="nil"/>
                <w:bottom w:val="nil"/>
                <w:right w:val="nil"/>
                <w:between w:val="nil"/>
              </w:pBdr>
              <w:spacing w:after="0" w:line="240" w:lineRule="auto"/>
              <w:rPr>
                <w:rFonts w:ascii="Calibri Light" w:hAnsi="Calibri Light" w:cs="Calibri Light"/>
              </w:rPr>
            </w:pPr>
            <w:r w:rsidRPr="00350BCC">
              <w:rPr>
                <w:rFonts w:ascii="Calibri Light" w:hAnsi="Calibri Light" w:cs="Calibri Light"/>
              </w:rPr>
              <w:t>None</w:t>
            </w:r>
          </w:p>
        </w:tc>
      </w:tr>
      <w:tr w:rsidR="00F7697B" w14:paraId="7898BAEC" w14:textId="77777777" w:rsidTr="00F02480">
        <w:trPr>
          <w:gridAfter w:val="1"/>
          <w:wAfter w:w="9" w:type="dxa"/>
          <w:trHeight w:val="2339"/>
          <w:jc w:val="center"/>
        </w:trPr>
        <w:tc>
          <w:tcPr>
            <w:tcW w:w="1523" w:type="dxa"/>
            <w:vMerge/>
            <w:shd w:val="clear" w:color="auto" w:fill="D9D9D9"/>
            <w:vAlign w:val="center"/>
          </w:tcPr>
          <w:p w14:paraId="1166A9D3"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A8DB86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Materials/Textbooks</w:t>
            </w:r>
          </w:p>
        </w:tc>
        <w:tc>
          <w:tcPr>
            <w:tcW w:w="6567" w:type="dxa"/>
            <w:gridSpan w:val="6"/>
            <w:shd w:val="clear" w:color="auto" w:fill="auto"/>
            <w:vAlign w:val="center"/>
          </w:tcPr>
          <w:p w14:paraId="1616D8B1" w14:textId="77777777" w:rsidR="00AF7A26" w:rsidRPr="00AF7A26" w:rsidRDefault="00AF7A26" w:rsidP="00AF7A26">
            <w:pPr>
              <w:pStyle w:val="ac"/>
              <w:spacing w:before="0" w:beforeAutospacing="0" w:after="0" w:afterAutospacing="0"/>
              <w:rPr>
                <w:rFonts w:ascii="Calibri Light" w:hAnsi="Calibri Light" w:cs="Calibri Light"/>
                <w:b/>
                <w:bCs/>
                <w:color w:val="000000"/>
                <w:sz w:val="20"/>
                <w:szCs w:val="20"/>
              </w:rPr>
            </w:pPr>
            <w:r w:rsidRPr="00AF7A26">
              <w:rPr>
                <w:rFonts w:ascii="Calibri Light" w:hAnsi="Calibri Light" w:cs="Calibri Light"/>
                <w:b/>
                <w:bCs/>
                <w:color w:val="000000"/>
                <w:sz w:val="20"/>
                <w:szCs w:val="20"/>
              </w:rPr>
              <w:t xml:space="preserve">Textbook (Not Required) </w:t>
            </w:r>
          </w:p>
          <w:p w14:paraId="2C91A894" w14:textId="77777777" w:rsidR="00AF7A26" w:rsidRDefault="00AF7A26" w:rsidP="00AF7A26">
            <w:pPr>
              <w:pStyle w:val="ac"/>
              <w:spacing w:before="0" w:beforeAutospacing="0" w:after="0" w:afterAutospacing="0"/>
              <w:rPr>
                <w:rFonts w:ascii="Calibri Light" w:hAnsi="Calibri Light" w:cs="Calibri Light"/>
                <w:color w:val="000000"/>
                <w:sz w:val="20"/>
                <w:szCs w:val="20"/>
              </w:rPr>
            </w:pPr>
            <w:r>
              <w:rPr>
                <w:rFonts w:ascii="Calibri Light" w:hAnsi="Calibri Light" w:cs="Calibri Light"/>
                <w:color w:val="000000"/>
                <w:sz w:val="20"/>
                <w:szCs w:val="20"/>
              </w:rPr>
              <w:t>Recommended for p</w:t>
            </w:r>
            <w:r w:rsidRPr="00AF7A26">
              <w:rPr>
                <w:rFonts w:ascii="Calibri Light" w:hAnsi="Calibri Light" w:cs="Calibri Light"/>
                <w:color w:val="000000"/>
                <w:sz w:val="20"/>
                <w:szCs w:val="20"/>
              </w:rPr>
              <w:t>ractical guide for visual storytelling: Photojournalism</w:t>
            </w:r>
          </w:p>
          <w:p w14:paraId="6BE537F8" w14:textId="14717817" w:rsidR="00AF7A26" w:rsidRP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AF7A26">
              <w:rPr>
                <w:rFonts w:ascii="Calibri Light" w:hAnsi="Calibri Light" w:cs="Calibri Light"/>
                <w:color w:val="000000"/>
                <w:sz w:val="20"/>
                <w:szCs w:val="20"/>
              </w:rPr>
              <w:t>The Professionals’ Approach, Routledge 2017</w:t>
            </w:r>
          </w:p>
          <w:p w14:paraId="14FD8DBB" w14:textId="77777777" w:rsidR="00AF7A26" w:rsidRDefault="00AF7A26" w:rsidP="00AF7A26">
            <w:pPr>
              <w:pStyle w:val="ac"/>
              <w:spacing w:before="0" w:beforeAutospacing="0" w:after="0" w:afterAutospacing="0"/>
              <w:rPr>
                <w:rFonts w:ascii="Calibri Light" w:hAnsi="Calibri Light" w:cs="Calibri Light"/>
                <w:color w:val="000000"/>
                <w:sz w:val="20"/>
                <w:szCs w:val="20"/>
              </w:rPr>
            </w:pPr>
            <w:r>
              <w:rPr>
                <w:rFonts w:ascii="Calibri Light" w:hAnsi="Calibri Light" w:cs="Calibri Light"/>
                <w:color w:val="000000"/>
                <w:sz w:val="20"/>
                <w:szCs w:val="20"/>
              </w:rPr>
              <w:t>Recommended f</w:t>
            </w:r>
            <w:r w:rsidRPr="004B774D">
              <w:rPr>
                <w:rFonts w:ascii="Calibri Light" w:hAnsi="Calibri Light" w:cs="Calibri Light"/>
                <w:color w:val="000000"/>
                <w:sz w:val="20"/>
                <w:szCs w:val="20"/>
              </w:rPr>
              <w:t>or an in-depth exploration of media culture</w:t>
            </w:r>
          </w:p>
          <w:p w14:paraId="53A11855" w14:textId="2A65FD8B" w:rsid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Postcolonial Studies Meets Media Studies, Transcript Publishing 2016</w:t>
            </w:r>
          </w:p>
          <w:p w14:paraId="41485775" w14:textId="77777777" w:rsidR="00AF7A26" w:rsidRDefault="00AF7A26" w:rsidP="00AF7A26">
            <w:pPr>
              <w:pStyle w:val="ac"/>
              <w:spacing w:before="0" w:beforeAutospacing="0" w:after="0" w:afterAutospacing="0"/>
              <w:rPr>
                <w:rFonts w:ascii="Calibri Light" w:hAnsi="Calibri Light" w:cs="Calibri Light"/>
                <w:color w:val="000000"/>
                <w:sz w:val="20"/>
                <w:szCs w:val="20"/>
              </w:rPr>
            </w:pPr>
          </w:p>
          <w:p w14:paraId="4C744D87" w14:textId="57ADCAC2" w:rsidR="00AF7A26" w:rsidRPr="00AF7A26" w:rsidRDefault="00AF7A26" w:rsidP="00AF7A26">
            <w:pPr>
              <w:pStyle w:val="ac"/>
              <w:spacing w:before="0" w:beforeAutospacing="0" w:after="0" w:afterAutospacing="0"/>
              <w:rPr>
                <w:rFonts w:ascii="Calibri Light" w:hAnsi="Calibri Light" w:cs="Calibri Light"/>
                <w:b/>
                <w:bCs/>
                <w:color w:val="000000"/>
                <w:sz w:val="20"/>
                <w:szCs w:val="20"/>
              </w:rPr>
            </w:pPr>
            <w:r w:rsidRPr="00AF7A26">
              <w:rPr>
                <w:rFonts w:ascii="Calibri Light" w:hAnsi="Calibri Light" w:cs="Calibri Light"/>
                <w:b/>
                <w:bCs/>
                <w:color w:val="000000"/>
                <w:sz w:val="20"/>
                <w:szCs w:val="20"/>
              </w:rPr>
              <w:t>Materials (Required)</w:t>
            </w:r>
          </w:p>
          <w:p w14:paraId="05AE5838" w14:textId="25BC862E" w:rsidR="00AF7A26" w:rsidRPr="004B774D"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A digital camera or a smartphone.</w:t>
            </w:r>
          </w:p>
          <w:p w14:paraId="19E81C77" w14:textId="08BB08CF" w:rsidR="00F7697B" w:rsidRP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An external storage (SSD is recommended) of a minimum of 1TB.</w:t>
            </w:r>
          </w:p>
        </w:tc>
      </w:tr>
      <w:tr w:rsidR="00F7697B" w14:paraId="11F6C1FD" w14:textId="77777777" w:rsidTr="00F02480">
        <w:trPr>
          <w:gridAfter w:val="1"/>
          <w:wAfter w:w="9" w:type="dxa"/>
          <w:trHeight w:val="397"/>
          <w:jc w:val="center"/>
        </w:trPr>
        <w:tc>
          <w:tcPr>
            <w:tcW w:w="1523" w:type="dxa"/>
            <w:vMerge w:val="restart"/>
            <w:shd w:val="clear" w:color="auto" w:fill="D9D9D9"/>
            <w:vAlign w:val="center"/>
          </w:tcPr>
          <w:p w14:paraId="1647EAB2"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Evaluation</w:t>
            </w:r>
          </w:p>
        </w:tc>
        <w:tc>
          <w:tcPr>
            <w:tcW w:w="2432" w:type="dxa"/>
            <w:gridSpan w:val="2"/>
            <w:shd w:val="clear" w:color="auto" w:fill="EDEDED"/>
            <w:vAlign w:val="center"/>
          </w:tcPr>
          <w:p w14:paraId="600364F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Attendance</w:t>
            </w:r>
          </w:p>
        </w:tc>
        <w:tc>
          <w:tcPr>
            <w:tcW w:w="1837" w:type="dxa"/>
            <w:shd w:val="clear" w:color="auto" w:fill="auto"/>
          </w:tcPr>
          <w:p w14:paraId="7D460BD5" w14:textId="680CF914"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c>
          <w:tcPr>
            <w:tcW w:w="2370" w:type="dxa"/>
            <w:gridSpan w:val="2"/>
            <w:shd w:val="clear" w:color="auto" w:fill="EDEDED"/>
            <w:vAlign w:val="center"/>
          </w:tcPr>
          <w:p w14:paraId="0340E6F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Quiz</w:t>
            </w:r>
          </w:p>
        </w:tc>
        <w:tc>
          <w:tcPr>
            <w:tcW w:w="2360" w:type="dxa"/>
            <w:gridSpan w:val="3"/>
            <w:shd w:val="clear" w:color="auto" w:fill="auto"/>
          </w:tcPr>
          <w:p w14:paraId="6BEA2E15"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1C799435" w14:textId="77777777" w:rsidTr="00F02480">
        <w:trPr>
          <w:gridAfter w:val="1"/>
          <w:wAfter w:w="9" w:type="dxa"/>
          <w:trHeight w:val="397"/>
          <w:jc w:val="center"/>
        </w:trPr>
        <w:tc>
          <w:tcPr>
            <w:tcW w:w="1523" w:type="dxa"/>
            <w:vMerge/>
            <w:shd w:val="clear" w:color="auto" w:fill="D9D9D9"/>
            <w:vAlign w:val="center"/>
          </w:tcPr>
          <w:p w14:paraId="427CAF9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44694C42"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Assignment</w:t>
            </w:r>
          </w:p>
        </w:tc>
        <w:tc>
          <w:tcPr>
            <w:tcW w:w="1837" w:type="dxa"/>
            <w:shd w:val="clear" w:color="auto" w:fill="auto"/>
          </w:tcPr>
          <w:p w14:paraId="169F6B5A" w14:textId="5F44CCDB"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c>
          <w:tcPr>
            <w:tcW w:w="2370" w:type="dxa"/>
            <w:gridSpan w:val="2"/>
            <w:shd w:val="clear" w:color="auto" w:fill="EDEDED"/>
            <w:vAlign w:val="center"/>
          </w:tcPr>
          <w:p w14:paraId="7CE61A55"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Mid-term Exam</w:t>
            </w:r>
          </w:p>
        </w:tc>
        <w:tc>
          <w:tcPr>
            <w:tcW w:w="2360" w:type="dxa"/>
            <w:gridSpan w:val="3"/>
            <w:shd w:val="clear" w:color="auto" w:fill="auto"/>
          </w:tcPr>
          <w:p w14:paraId="228D2964"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5E463F54" w14:textId="77777777" w:rsidTr="00F02480">
        <w:trPr>
          <w:gridAfter w:val="1"/>
          <w:wAfter w:w="9" w:type="dxa"/>
          <w:trHeight w:val="397"/>
          <w:jc w:val="center"/>
        </w:trPr>
        <w:tc>
          <w:tcPr>
            <w:tcW w:w="1523" w:type="dxa"/>
            <w:vMerge/>
            <w:shd w:val="clear" w:color="auto" w:fill="D9D9D9"/>
            <w:vAlign w:val="center"/>
          </w:tcPr>
          <w:p w14:paraId="7F37758A"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DA5297E"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Presentation</w:t>
            </w:r>
          </w:p>
        </w:tc>
        <w:tc>
          <w:tcPr>
            <w:tcW w:w="1837" w:type="dxa"/>
            <w:shd w:val="clear" w:color="auto" w:fill="auto"/>
          </w:tcPr>
          <w:p w14:paraId="14359214" w14:textId="12420BAE"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c>
          <w:tcPr>
            <w:tcW w:w="2370" w:type="dxa"/>
            <w:gridSpan w:val="2"/>
            <w:shd w:val="clear" w:color="auto" w:fill="EDEDED"/>
            <w:vAlign w:val="center"/>
          </w:tcPr>
          <w:p w14:paraId="6631D1CB"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Final Exam</w:t>
            </w:r>
          </w:p>
        </w:tc>
        <w:tc>
          <w:tcPr>
            <w:tcW w:w="2360" w:type="dxa"/>
            <w:gridSpan w:val="3"/>
            <w:shd w:val="clear" w:color="auto" w:fill="auto"/>
          </w:tcPr>
          <w:p w14:paraId="204A525B"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0899051C" w14:textId="77777777" w:rsidTr="00F02480">
        <w:trPr>
          <w:gridAfter w:val="1"/>
          <w:wAfter w:w="9" w:type="dxa"/>
          <w:trHeight w:val="397"/>
          <w:jc w:val="center"/>
        </w:trPr>
        <w:tc>
          <w:tcPr>
            <w:tcW w:w="1523" w:type="dxa"/>
            <w:vMerge/>
            <w:shd w:val="clear" w:color="auto" w:fill="D9D9D9"/>
            <w:vAlign w:val="center"/>
          </w:tcPr>
          <w:p w14:paraId="47F8644A"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1F2C3E81"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Group Project</w:t>
            </w:r>
          </w:p>
        </w:tc>
        <w:tc>
          <w:tcPr>
            <w:tcW w:w="1837" w:type="dxa"/>
            <w:shd w:val="clear" w:color="auto" w:fill="auto"/>
          </w:tcPr>
          <w:p w14:paraId="7F66A99C" w14:textId="3A152B78" w:rsidR="00F7697B" w:rsidRDefault="00546BC9">
            <w:pPr>
              <w:pBdr>
                <w:top w:val="nil"/>
                <w:left w:val="nil"/>
                <w:bottom w:val="nil"/>
                <w:right w:val="nil"/>
                <w:between w:val="nil"/>
              </w:pBdr>
              <w:spacing w:after="0" w:line="240" w:lineRule="auto"/>
              <w:jc w:val="right"/>
              <w:rPr>
                <w:color w:val="000000"/>
                <w:szCs w:val="20"/>
              </w:rPr>
            </w:pPr>
            <w:r>
              <w:rPr>
                <w:color w:val="000000"/>
                <w:szCs w:val="20"/>
              </w:rPr>
              <w:t>40%</w:t>
            </w:r>
          </w:p>
        </w:tc>
        <w:tc>
          <w:tcPr>
            <w:tcW w:w="2370" w:type="dxa"/>
            <w:gridSpan w:val="2"/>
            <w:shd w:val="clear" w:color="auto" w:fill="EDEDED"/>
            <w:vAlign w:val="center"/>
          </w:tcPr>
          <w:p w14:paraId="2085C23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Participation</w:t>
            </w:r>
          </w:p>
        </w:tc>
        <w:tc>
          <w:tcPr>
            <w:tcW w:w="2360" w:type="dxa"/>
            <w:gridSpan w:val="3"/>
            <w:shd w:val="clear" w:color="auto" w:fill="auto"/>
          </w:tcPr>
          <w:p w14:paraId="46781A62" w14:textId="05E88AA2"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r>
      <w:tr w:rsidR="00F7697B" w14:paraId="3EF96F8D" w14:textId="77777777" w:rsidTr="00F02480">
        <w:trPr>
          <w:gridAfter w:val="1"/>
          <w:wAfter w:w="9" w:type="dxa"/>
          <w:trHeight w:val="397"/>
          <w:jc w:val="center"/>
        </w:trPr>
        <w:tc>
          <w:tcPr>
            <w:tcW w:w="1523" w:type="dxa"/>
            <w:vMerge/>
            <w:shd w:val="clear" w:color="auto" w:fill="D9D9D9"/>
            <w:vAlign w:val="center"/>
          </w:tcPr>
          <w:p w14:paraId="7165BF0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vMerge w:val="restart"/>
            <w:shd w:val="clear" w:color="auto" w:fill="EDEDED"/>
            <w:vAlign w:val="center"/>
          </w:tcPr>
          <w:p w14:paraId="675EC17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Etc.</w:t>
            </w:r>
          </w:p>
        </w:tc>
        <w:tc>
          <w:tcPr>
            <w:tcW w:w="4207" w:type="dxa"/>
            <w:gridSpan w:val="3"/>
            <w:shd w:val="clear" w:color="auto" w:fill="EDEDED"/>
            <w:vAlign w:val="center"/>
          </w:tcPr>
          <w:p w14:paraId="3931D6F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Evaluation Item</w:t>
            </w:r>
          </w:p>
        </w:tc>
        <w:tc>
          <w:tcPr>
            <w:tcW w:w="2360" w:type="dxa"/>
            <w:gridSpan w:val="3"/>
            <w:shd w:val="clear" w:color="auto" w:fill="EDEDED"/>
            <w:vAlign w:val="center"/>
          </w:tcPr>
          <w:p w14:paraId="4810938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Ratio</w:t>
            </w:r>
          </w:p>
        </w:tc>
      </w:tr>
      <w:tr w:rsidR="00F7697B" w14:paraId="70790145" w14:textId="77777777" w:rsidTr="00F02480">
        <w:trPr>
          <w:gridAfter w:val="1"/>
          <w:wAfter w:w="9" w:type="dxa"/>
          <w:trHeight w:val="397"/>
          <w:jc w:val="center"/>
        </w:trPr>
        <w:tc>
          <w:tcPr>
            <w:tcW w:w="1523" w:type="dxa"/>
            <w:vMerge/>
            <w:shd w:val="clear" w:color="auto" w:fill="D9D9D9"/>
            <w:vAlign w:val="center"/>
          </w:tcPr>
          <w:p w14:paraId="02393A36" w14:textId="77777777" w:rsidR="00F7697B" w:rsidRDefault="00F7697B">
            <w:pPr>
              <w:pBdr>
                <w:top w:val="nil"/>
                <w:left w:val="nil"/>
                <w:bottom w:val="nil"/>
                <w:right w:val="nil"/>
                <w:between w:val="nil"/>
              </w:pBdr>
              <w:spacing w:after="0" w:line="276" w:lineRule="auto"/>
              <w:jc w:val="left"/>
              <w:rPr>
                <w:b/>
                <w:color w:val="000000"/>
                <w:szCs w:val="20"/>
              </w:rPr>
            </w:pPr>
          </w:p>
        </w:tc>
        <w:tc>
          <w:tcPr>
            <w:tcW w:w="2432" w:type="dxa"/>
            <w:gridSpan w:val="2"/>
            <w:vMerge/>
            <w:shd w:val="clear" w:color="auto" w:fill="EDEDED"/>
            <w:vAlign w:val="center"/>
          </w:tcPr>
          <w:p w14:paraId="687ACFC1" w14:textId="77777777" w:rsidR="00F7697B" w:rsidRDefault="00F7697B">
            <w:pPr>
              <w:pBdr>
                <w:top w:val="nil"/>
                <w:left w:val="nil"/>
                <w:bottom w:val="nil"/>
                <w:right w:val="nil"/>
                <w:between w:val="nil"/>
              </w:pBdr>
              <w:spacing w:after="0" w:line="276" w:lineRule="auto"/>
              <w:jc w:val="left"/>
              <w:rPr>
                <w:b/>
                <w:color w:val="000000"/>
                <w:szCs w:val="20"/>
              </w:rPr>
            </w:pPr>
          </w:p>
        </w:tc>
        <w:tc>
          <w:tcPr>
            <w:tcW w:w="4207" w:type="dxa"/>
            <w:gridSpan w:val="3"/>
            <w:shd w:val="clear" w:color="auto" w:fill="auto"/>
          </w:tcPr>
          <w:p w14:paraId="4A810A6A" w14:textId="77777777" w:rsidR="00F7697B" w:rsidRDefault="00F7697B">
            <w:pPr>
              <w:pBdr>
                <w:top w:val="nil"/>
                <w:left w:val="nil"/>
                <w:bottom w:val="nil"/>
                <w:right w:val="nil"/>
                <w:between w:val="nil"/>
              </w:pBdr>
              <w:spacing w:after="0" w:line="240" w:lineRule="auto"/>
              <w:rPr>
                <w:color w:val="000000"/>
                <w:szCs w:val="20"/>
              </w:rPr>
            </w:pPr>
          </w:p>
        </w:tc>
        <w:tc>
          <w:tcPr>
            <w:tcW w:w="2360" w:type="dxa"/>
            <w:gridSpan w:val="3"/>
            <w:shd w:val="clear" w:color="auto" w:fill="auto"/>
          </w:tcPr>
          <w:p w14:paraId="5379532F"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2AC521D1" w14:textId="77777777" w:rsidTr="00F02480">
        <w:trPr>
          <w:gridAfter w:val="1"/>
          <w:wAfter w:w="9" w:type="dxa"/>
          <w:trHeight w:val="397"/>
          <w:jc w:val="center"/>
        </w:trPr>
        <w:tc>
          <w:tcPr>
            <w:tcW w:w="1523" w:type="dxa"/>
            <w:vMerge/>
            <w:shd w:val="clear" w:color="auto" w:fill="D9D9D9"/>
            <w:vAlign w:val="center"/>
          </w:tcPr>
          <w:p w14:paraId="6D32B40B"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vMerge/>
            <w:shd w:val="clear" w:color="auto" w:fill="EDEDED"/>
            <w:vAlign w:val="center"/>
          </w:tcPr>
          <w:p w14:paraId="4D31ED20" w14:textId="77777777" w:rsidR="00F7697B" w:rsidRDefault="00F7697B">
            <w:pPr>
              <w:pBdr>
                <w:top w:val="nil"/>
                <w:left w:val="nil"/>
                <w:bottom w:val="nil"/>
                <w:right w:val="nil"/>
                <w:between w:val="nil"/>
              </w:pBdr>
              <w:spacing w:after="0" w:line="276" w:lineRule="auto"/>
              <w:jc w:val="left"/>
              <w:rPr>
                <w:color w:val="000000"/>
                <w:szCs w:val="20"/>
              </w:rPr>
            </w:pPr>
          </w:p>
        </w:tc>
        <w:tc>
          <w:tcPr>
            <w:tcW w:w="4207" w:type="dxa"/>
            <w:gridSpan w:val="3"/>
            <w:shd w:val="clear" w:color="auto" w:fill="auto"/>
          </w:tcPr>
          <w:p w14:paraId="0F62CA75" w14:textId="77777777" w:rsidR="00F7697B" w:rsidRDefault="00F7697B">
            <w:pPr>
              <w:pBdr>
                <w:top w:val="nil"/>
                <w:left w:val="nil"/>
                <w:bottom w:val="nil"/>
                <w:right w:val="nil"/>
                <w:between w:val="nil"/>
              </w:pBdr>
              <w:spacing w:after="0" w:line="240" w:lineRule="auto"/>
              <w:rPr>
                <w:color w:val="000000"/>
                <w:szCs w:val="20"/>
              </w:rPr>
            </w:pPr>
          </w:p>
        </w:tc>
        <w:tc>
          <w:tcPr>
            <w:tcW w:w="2360" w:type="dxa"/>
            <w:gridSpan w:val="3"/>
            <w:shd w:val="clear" w:color="auto" w:fill="auto"/>
          </w:tcPr>
          <w:p w14:paraId="5BFD9835"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D747C7" w14:paraId="10C4107D" w14:textId="77777777" w:rsidTr="003834A8">
        <w:trPr>
          <w:trHeight w:val="1142"/>
          <w:jc w:val="center"/>
        </w:trPr>
        <w:tc>
          <w:tcPr>
            <w:tcW w:w="1523" w:type="dxa"/>
            <w:vMerge w:val="restart"/>
            <w:shd w:val="clear" w:color="auto" w:fill="D9D9D9"/>
            <w:vAlign w:val="center"/>
          </w:tcPr>
          <w:p w14:paraId="540670B3" w14:textId="77777777" w:rsidR="00D747C7" w:rsidRDefault="00D747C7">
            <w:pPr>
              <w:pBdr>
                <w:top w:val="nil"/>
                <w:left w:val="nil"/>
                <w:bottom w:val="nil"/>
                <w:right w:val="nil"/>
                <w:between w:val="nil"/>
              </w:pBdr>
              <w:spacing w:after="0" w:line="240" w:lineRule="auto"/>
              <w:rPr>
                <w:b/>
                <w:color w:val="000000"/>
                <w:szCs w:val="20"/>
              </w:rPr>
            </w:pPr>
            <w:r>
              <w:rPr>
                <w:b/>
                <w:color w:val="000000"/>
                <w:szCs w:val="20"/>
              </w:rPr>
              <w:t xml:space="preserve">Daily </w:t>
            </w:r>
          </w:p>
          <w:p w14:paraId="64A59B69" w14:textId="161E596C" w:rsidR="00D747C7" w:rsidRDefault="00D747C7" w:rsidP="00055EC3">
            <w:pPr>
              <w:pBdr>
                <w:top w:val="nil"/>
                <w:left w:val="nil"/>
                <w:bottom w:val="nil"/>
                <w:right w:val="nil"/>
                <w:between w:val="nil"/>
              </w:pBdr>
              <w:spacing w:after="0" w:line="240" w:lineRule="auto"/>
              <w:rPr>
                <w:b/>
                <w:color w:val="000000"/>
                <w:szCs w:val="20"/>
              </w:rPr>
            </w:pPr>
            <w:r>
              <w:rPr>
                <w:b/>
                <w:color w:val="000000"/>
                <w:szCs w:val="20"/>
              </w:rPr>
              <w:t>Lecture Plan</w:t>
            </w:r>
          </w:p>
        </w:tc>
        <w:tc>
          <w:tcPr>
            <w:tcW w:w="1184" w:type="dxa"/>
            <w:vMerge w:val="restart"/>
            <w:shd w:val="clear" w:color="auto" w:fill="EDEDED"/>
            <w:vAlign w:val="center"/>
          </w:tcPr>
          <w:p w14:paraId="7F394FAE"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4047E968" w14:textId="54B2BBFF" w:rsidR="00D747C7" w:rsidRDefault="00D747C7" w:rsidP="001352E2">
            <w:pPr>
              <w:pBdr>
                <w:top w:val="nil"/>
                <w:left w:val="nil"/>
                <w:bottom w:val="nil"/>
                <w:right w:val="nil"/>
                <w:between w:val="nil"/>
              </w:pBdr>
              <w:spacing w:after="0" w:line="240" w:lineRule="auto"/>
              <w:jc w:val="center"/>
              <w:rPr>
                <w:b/>
                <w:color w:val="000000"/>
                <w:szCs w:val="20"/>
              </w:rPr>
            </w:pPr>
            <w:r>
              <w:rPr>
                <w:b/>
                <w:color w:val="000000"/>
                <w:szCs w:val="20"/>
              </w:rPr>
              <w:t>1</w:t>
            </w:r>
          </w:p>
        </w:tc>
        <w:tc>
          <w:tcPr>
            <w:tcW w:w="7824" w:type="dxa"/>
            <w:gridSpan w:val="8"/>
            <w:shd w:val="clear" w:color="auto" w:fill="auto"/>
            <w:vAlign w:val="center"/>
          </w:tcPr>
          <w:p w14:paraId="1093CA49" w14:textId="5AF31F60" w:rsidR="001F6B35" w:rsidRDefault="00D747C7" w:rsidP="00CF33BC">
            <w:pPr>
              <w:wordWrap/>
              <w:spacing w:after="0" w:line="240" w:lineRule="auto"/>
              <w:jc w:val="left"/>
              <w:rPr>
                <w:rFonts w:ascii="Calibri Light" w:eastAsia="굴림" w:hAnsi="Calibri Light" w:cs="Calibri Light"/>
                <w:b/>
                <w:bCs/>
                <w:color w:val="000000"/>
                <w:szCs w:val="20"/>
              </w:rPr>
            </w:pPr>
            <w:r w:rsidRPr="00E62B74">
              <w:rPr>
                <w:rFonts w:ascii="Calibri Light" w:eastAsia="굴림" w:hAnsi="Calibri Light" w:cs="Calibri Light"/>
                <w:b/>
                <w:bCs/>
                <w:color w:val="000000"/>
                <w:szCs w:val="20"/>
              </w:rPr>
              <w:t>Week 1: Heritage &amp; History</w:t>
            </w:r>
            <w:r>
              <w:rPr>
                <w:rFonts w:ascii="Calibri Light" w:eastAsia="굴림" w:hAnsi="Calibri Light" w:cs="Calibri Light"/>
                <w:b/>
                <w:bCs/>
                <w:color w:val="000000"/>
                <w:szCs w:val="20"/>
              </w:rPr>
              <w:br/>
              <w:t xml:space="preserve">Mission: “Past Meets Present” </w:t>
            </w:r>
            <w:r>
              <w:rPr>
                <w:rFonts w:ascii="Calibri Light" w:eastAsia="굴림" w:hAnsi="Calibri Light" w:cs="Calibri Light"/>
                <w:b/>
                <w:bCs/>
                <w:color w:val="000000"/>
                <w:szCs w:val="20"/>
              </w:rPr>
              <w:br/>
              <w:t>Field Research: Gyeongbokgung, Changgyeonggung Palaces, Hanok Village, National Museum of Korea</w:t>
            </w:r>
            <w:r w:rsidR="00A53ECD">
              <w:rPr>
                <w:rFonts w:ascii="Calibri Light" w:eastAsia="굴림" w:hAnsi="Calibri Light" w:cs="Calibri Light"/>
                <w:b/>
                <w:bCs/>
                <w:color w:val="000000"/>
                <w:szCs w:val="20"/>
              </w:rPr>
              <w:t>, DMZ</w:t>
            </w:r>
          </w:p>
        </w:tc>
      </w:tr>
      <w:tr w:rsidR="00D747C7" w14:paraId="4328C8D9" w14:textId="77777777" w:rsidTr="003834A8">
        <w:trPr>
          <w:trHeight w:val="485"/>
          <w:jc w:val="center"/>
        </w:trPr>
        <w:tc>
          <w:tcPr>
            <w:tcW w:w="1523" w:type="dxa"/>
            <w:vMerge/>
            <w:shd w:val="clear" w:color="auto" w:fill="D9D9D9"/>
            <w:vAlign w:val="center"/>
          </w:tcPr>
          <w:p w14:paraId="417A49E4" w14:textId="10C7975C" w:rsidR="00D747C7" w:rsidRDefault="00D747C7">
            <w:pPr>
              <w:pBdr>
                <w:top w:val="nil"/>
                <w:left w:val="nil"/>
                <w:bottom w:val="nil"/>
                <w:right w:val="nil"/>
                <w:between w:val="nil"/>
              </w:pBdr>
              <w:spacing w:after="0" w:line="240" w:lineRule="auto"/>
              <w:rPr>
                <w:b/>
                <w:color w:val="000000"/>
                <w:szCs w:val="20"/>
              </w:rPr>
            </w:pPr>
          </w:p>
        </w:tc>
        <w:tc>
          <w:tcPr>
            <w:tcW w:w="1184" w:type="dxa"/>
            <w:vMerge/>
            <w:shd w:val="clear" w:color="auto" w:fill="EDEDED"/>
            <w:vAlign w:val="center"/>
          </w:tcPr>
          <w:p w14:paraId="1C036A95" w14:textId="3C3603B7"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4A1C99DD" w14:textId="58B040AB"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p>
        </w:tc>
        <w:tc>
          <w:tcPr>
            <w:tcW w:w="6576" w:type="dxa"/>
            <w:gridSpan w:val="7"/>
            <w:shd w:val="clear" w:color="auto" w:fill="auto"/>
          </w:tcPr>
          <w:p w14:paraId="03DFC112" w14:textId="66E0F17E" w:rsidR="00D747C7" w:rsidRPr="00F02480" w:rsidRDefault="00F02480" w:rsidP="00F02480">
            <w:pPr>
              <w:wordWrap/>
              <w:spacing w:after="0" w:line="240" w:lineRule="auto"/>
              <w:rPr>
                <w:rFonts w:ascii="Calibri Light" w:eastAsia="굴림" w:hAnsi="Calibri Light" w:cs="Calibri Light"/>
                <w:color w:val="000000"/>
                <w:szCs w:val="20"/>
              </w:rPr>
            </w:pPr>
            <w:r>
              <w:rPr>
                <w:rFonts w:ascii="Calibri Light" w:eastAsia="굴림" w:hAnsi="Calibri Light" w:cs="Calibri Light"/>
                <w:color w:val="000000"/>
                <w:szCs w:val="20"/>
              </w:rPr>
              <w:t xml:space="preserve">1-1 </w:t>
            </w:r>
            <w:r w:rsidR="00D747C7" w:rsidRPr="00F02480">
              <w:rPr>
                <w:rFonts w:ascii="Calibri Light" w:eastAsia="굴림" w:hAnsi="Calibri Light" w:cs="Calibri Light"/>
                <w:color w:val="000000"/>
                <w:szCs w:val="20"/>
              </w:rPr>
              <w:t>Introduction to the course</w:t>
            </w:r>
          </w:p>
          <w:p w14:paraId="4352F978" w14:textId="77777777" w:rsidR="00D747C7" w:rsidRDefault="00D747C7" w:rsidP="00431D0A">
            <w:pPr>
              <w:pStyle w:val="a5"/>
              <w:numPr>
                <w:ilvl w:val="0"/>
                <w:numId w:val="18"/>
              </w:numPr>
              <w:wordWrap/>
              <w:spacing w:after="0" w:line="240" w:lineRule="auto"/>
              <w:ind w:leftChars="0" w:left="334" w:hanging="180"/>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Defining Photojournalism</w:t>
            </w:r>
          </w:p>
          <w:p w14:paraId="464794EB" w14:textId="1C0D3FBD" w:rsidR="00D747C7" w:rsidRPr="00D747C7" w:rsidRDefault="00D747C7" w:rsidP="00431D0A">
            <w:pPr>
              <w:pStyle w:val="a5"/>
              <w:numPr>
                <w:ilvl w:val="0"/>
                <w:numId w:val="18"/>
              </w:numPr>
              <w:wordWrap/>
              <w:spacing w:after="0" w:line="240" w:lineRule="auto"/>
              <w:ind w:leftChars="0" w:left="334" w:hanging="180"/>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Ethics of the Lens</w:t>
            </w:r>
          </w:p>
        </w:tc>
      </w:tr>
      <w:tr w:rsidR="00D747C7" w14:paraId="7D87E06E" w14:textId="77777777" w:rsidTr="003834A8">
        <w:trPr>
          <w:trHeight w:val="638"/>
          <w:jc w:val="center"/>
        </w:trPr>
        <w:tc>
          <w:tcPr>
            <w:tcW w:w="1523" w:type="dxa"/>
            <w:vMerge/>
            <w:shd w:val="clear" w:color="auto" w:fill="D9D9D9"/>
            <w:vAlign w:val="center"/>
          </w:tcPr>
          <w:p w14:paraId="0EADFFA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434925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2FDDE433" w14:textId="28C99A6C"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7C0BD23A" w14:textId="3B8C8CFD" w:rsidR="00D747C7" w:rsidRPr="009C7FF2" w:rsidRDefault="00D747C7" w:rsidP="00CF33BC">
            <w:pPr>
              <w:wordWrap/>
              <w:spacing w:after="0" w:line="240" w:lineRule="auto"/>
              <w:rPr>
                <w:rFonts w:ascii="Calibri Light" w:eastAsia="굴림" w:hAnsi="Calibri Light" w:cs="Calibri Light"/>
                <w:color w:val="000000"/>
                <w:szCs w:val="20"/>
              </w:rPr>
            </w:pPr>
            <w:r w:rsidRPr="009C7FF2">
              <w:rPr>
                <w:rFonts w:ascii="Calibri Light" w:eastAsia="굴림" w:hAnsi="Calibri Light" w:cs="Calibri Light"/>
                <w:color w:val="000000"/>
                <w:szCs w:val="20"/>
              </w:rPr>
              <w:t>1-2 Field Research</w:t>
            </w:r>
            <w:r>
              <w:rPr>
                <w:rFonts w:ascii="Calibri Light" w:eastAsia="굴림" w:hAnsi="Calibri Light" w:cs="Calibri Light"/>
                <w:color w:val="000000"/>
                <w:szCs w:val="20"/>
              </w:rPr>
              <w:t xml:space="preserve"> </w:t>
            </w:r>
            <w:r w:rsidRPr="009C7FF2">
              <w:rPr>
                <w:rFonts w:ascii="Calibri Light" w:eastAsia="굴림" w:hAnsi="Calibri Light" w:cs="Calibri Light"/>
                <w:color w:val="000000"/>
                <w:szCs w:val="20"/>
              </w:rPr>
              <w:t>– Class will meet in</w:t>
            </w:r>
            <w:r>
              <w:rPr>
                <w:rFonts w:ascii="Calibri Light" w:eastAsia="굴림" w:hAnsi="Calibri Light" w:cs="Calibri Light"/>
                <w:color w:val="000000"/>
                <w:szCs w:val="20"/>
              </w:rPr>
              <w:t xml:space="preserve"> Gyeongbokgung Palace</w:t>
            </w:r>
          </w:p>
          <w:p w14:paraId="3BB2F97E" w14:textId="77777777" w:rsidR="00D747C7"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National Identity and Cultural Heritage</w:t>
            </w:r>
          </w:p>
          <w:p w14:paraId="6C8D04C0" w14:textId="0E17A21D" w:rsidR="00D747C7" w:rsidRPr="00FA07F2"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Past Meets Present</w:t>
            </w:r>
          </w:p>
          <w:p w14:paraId="6E8849E6" w14:textId="17DA9174" w:rsidR="00D747C7" w:rsidRPr="00D747C7"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Site, Sight, Cite</w:t>
            </w:r>
          </w:p>
        </w:tc>
      </w:tr>
      <w:tr w:rsidR="00D747C7" w14:paraId="22A9C98C" w14:textId="77777777" w:rsidTr="003834A8">
        <w:trPr>
          <w:trHeight w:val="467"/>
          <w:jc w:val="center"/>
        </w:trPr>
        <w:tc>
          <w:tcPr>
            <w:tcW w:w="1523" w:type="dxa"/>
            <w:vMerge/>
            <w:shd w:val="clear" w:color="auto" w:fill="D9D9D9"/>
            <w:vAlign w:val="center"/>
          </w:tcPr>
          <w:p w14:paraId="60B9E11B"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55FDC078"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2CD9882" w14:textId="292B4D8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7766F741" w14:textId="4546C589" w:rsidR="00D747C7" w:rsidRPr="009C7FF2" w:rsidRDefault="00D747C7" w:rsidP="00CF33BC">
            <w:pPr>
              <w:wordWrap/>
              <w:spacing w:after="0" w:line="240" w:lineRule="auto"/>
              <w:jc w:val="left"/>
              <w:rPr>
                <w:rFonts w:ascii="Calibri Light" w:eastAsia="굴림" w:hAnsi="Calibri Light" w:cs="Calibri Light"/>
                <w:color w:val="000000"/>
                <w:szCs w:val="20"/>
              </w:rPr>
            </w:pPr>
            <w:r w:rsidRPr="009C7FF2">
              <w:rPr>
                <w:rFonts w:ascii="Calibri Light" w:eastAsia="굴림" w:hAnsi="Calibri Light" w:cs="Calibri Light"/>
                <w:color w:val="000000"/>
                <w:szCs w:val="20"/>
              </w:rPr>
              <w:t xml:space="preserve">1-3 </w:t>
            </w:r>
            <w:r>
              <w:rPr>
                <w:rFonts w:ascii="Calibri Light" w:eastAsia="굴림" w:hAnsi="Calibri Light" w:cs="Calibri Light"/>
                <w:color w:val="000000"/>
                <w:szCs w:val="20"/>
              </w:rPr>
              <w:t>Photo</w:t>
            </w:r>
            <w:r w:rsidRPr="009C7FF2">
              <w:rPr>
                <w:rFonts w:ascii="Calibri Light" w:eastAsia="굴림" w:hAnsi="Calibri Light" w:cs="Calibri Light"/>
                <w:color w:val="000000"/>
                <w:szCs w:val="20"/>
              </w:rPr>
              <w:t>journalism and visual storytelling</w:t>
            </w:r>
          </w:p>
          <w:p w14:paraId="1AB27482" w14:textId="566720D9" w:rsidR="00D747C7" w:rsidRDefault="00D747C7" w:rsidP="00431D0A">
            <w:pPr>
              <w:pStyle w:val="a5"/>
              <w:widowControl/>
              <w:numPr>
                <w:ilvl w:val="0"/>
                <w:numId w:val="20"/>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Data Management</w:t>
            </w:r>
            <w:r w:rsidR="00431D0A">
              <w:rPr>
                <w:rFonts w:ascii="Calibri Light" w:eastAsia="굴림" w:hAnsi="Calibri Light" w:cs="Calibri Light"/>
                <w:color w:val="000000"/>
                <w:szCs w:val="20"/>
              </w:rPr>
              <w:t xml:space="preserve">, Lightroom &amp; </w:t>
            </w:r>
            <w:r>
              <w:rPr>
                <w:rFonts w:ascii="Calibri Light" w:eastAsia="굴림" w:hAnsi="Calibri Light" w:cs="Calibri Light"/>
                <w:color w:val="000000"/>
                <w:szCs w:val="20"/>
              </w:rPr>
              <w:t>Photoshop Basics</w:t>
            </w:r>
          </w:p>
          <w:p w14:paraId="24606FB2" w14:textId="2A5B9D9C" w:rsidR="00D747C7" w:rsidRPr="00D747C7" w:rsidRDefault="00D747C7" w:rsidP="00431D0A">
            <w:pPr>
              <w:pStyle w:val="a5"/>
              <w:widowControl/>
              <w:numPr>
                <w:ilvl w:val="0"/>
                <w:numId w:val="20"/>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Building online journal</w:t>
            </w:r>
          </w:p>
        </w:tc>
      </w:tr>
      <w:tr w:rsidR="00D747C7" w14:paraId="7CCFBFA1" w14:textId="77777777" w:rsidTr="003834A8">
        <w:trPr>
          <w:trHeight w:val="539"/>
          <w:jc w:val="center"/>
        </w:trPr>
        <w:tc>
          <w:tcPr>
            <w:tcW w:w="1523" w:type="dxa"/>
            <w:vMerge/>
            <w:shd w:val="clear" w:color="auto" w:fill="D9D9D9"/>
            <w:vAlign w:val="center"/>
          </w:tcPr>
          <w:p w14:paraId="66A5CE15"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1DFEDC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6B0845E" w14:textId="5B7BA87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5B435332" w14:textId="28D152EA" w:rsidR="00D747C7" w:rsidRPr="009C7FF2" w:rsidRDefault="00D747C7" w:rsidP="00F02480">
            <w:pPr>
              <w:wordWrap/>
              <w:spacing w:after="0" w:line="240" w:lineRule="auto"/>
              <w:jc w:val="left"/>
              <w:rPr>
                <w:rFonts w:ascii="Calibri Light" w:eastAsia="굴림" w:hAnsi="Calibri Light" w:cs="Calibri Light"/>
                <w:color w:val="000000"/>
                <w:szCs w:val="20"/>
              </w:rPr>
            </w:pPr>
            <w:r w:rsidRPr="009C7FF2">
              <w:rPr>
                <w:rFonts w:ascii="Calibri Light" w:eastAsia="굴림" w:hAnsi="Calibri Light" w:cs="Calibri Light"/>
                <w:color w:val="000000"/>
                <w:szCs w:val="20"/>
              </w:rPr>
              <w:t>1-</w:t>
            </w:r>
            <w:r>
              <w:rPr>
                <w:rFonts w:ascii="Calibri Light" w:eastAsia="굴림" w:hAnsi="Calibri Light" w:cs="Calibri Light"/>
                <w:color w:val="000000"/>
                <w:szCs w:val="20"/>
              </w:rPr>
              <w:t>4</w:t>
            </w:r>
            <w:r w:rsidRPr="009C7FF2">
              <w:rPr>
                <w:rFonts w:ascii="Calibri Light" w:eastAsia="굴림" w:hAnsi="Calibri Light" w:cs="Calibri Light"/>
                <w:color w:val="000000"/>
                <w:szCs w:val="20"/>
              </w:rPr>
              <w:t xml:space="preserve"> </w:t>
            </w:r>
            <w:r>
              <w:rPr>
                <w:rFonts w:ascii="Calibri Light" w:eastAsia="굴림" w:hAnsi="Calibri Light" w:cs="Calibri Light"/>
                <w:color w:val="000000"/>
                <w:szCs w:val="20"/>
              </w:rPr>
              <w:t>Field Research – Class visit Bukchon Hanok Village &amp; Changgyeonggung</w:t>
            </w:r>
          </w:p>
          <w:p w14:paraId="3290B3FF" w14:textId="0F388D60" w:rsid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A Living Museum – Tension between local life and mass tourism</w:t>
            </w:r>
          </w:p>
          <w:p w14:paraId="5DFA5548" w14:textId="735DF510" w:rsid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How history survives in everyday places</w:t>
            </w:r>
          </w:p>
          <w:p w14:paraId="3CD2C4AC" w14:textId="4565F412" w:rsidR="00D747C7" w:rsidRP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Cultural respect and Postcolonial restoration</w:t>
            </w:r>
          </w:p>
        </w:tc>
      </w:tr>
      <w:tr w:rsidR="00D747C7" w14:paraId="72DD717A" w14:textId="77777777" w:rsidTr="0069477E">
        <w:trPr>
          <w:trHeight w:val="1052"/>
          <w:jc w:val="center"/>
        </w:trPr>
        <w:tc>
          <w:tcPr>
            <w:tcW w:w="1523" w:type="dxa"/>
            <w:vMerge/>
            <w:shd w:val="clear" w:color="auto" w:fill="D9D9D9"/>
            <w:vAlign w:val="center"/>
          </w:tcPr>
          <w:p w14:paraId="09024945"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37C183C7"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5E94D7A" w14:textId="65032146"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5505D5BF" w14:textId="09064CDF" w:rsidR="00A53ECD" w:rsidRDefault="00D747C7" w:rsidP="00A53ECD">
            <w:pPr>
              <w:wordWrap/>
              <w:spacing w:after="0" w:line="240" w:lineRule="auto"/>
              <w:jc w:val="left"/>
              <w:rPr>
                <w:rFonts w:ascii="Calibri Light" w:eastAsia="굴림" w:hAnsi="Calibri Light" w:cs="Calibri Light"/>
                <w:color w:val="000000"/>
                <w:szCs w:val="20"/>
              </w:rPr>
            </w:pPr>
            <w:r>
              <w:rPr>
                <w:rFonts w:ascii="Calibri Light" w:eastAsia="굴림" w:hAnsi="Calibri Light" w:cs="Calibri Light"/>
                <w:color w:val="000000"/>
                <w:szCs w:val="20"/>
              </w:rPr>
              <w:t xml:space="preserve">1-5 </w:t>
            </w:r>
            <w:r w:rsidR="00A53ECD">
              <w:rPr>
                <w:rFonts w:ascii="Calibri Light" w:eastAsia="굴림" w:hAnsi="Calibri Light" w:cs="Calibri Light"/>
                <w:color w:val="000000"/>
                <w:szCs w:val="20"/>
              </w:rPr>
              <w:t xml:space="preserve">Optional </w:t>
            </w:r>
            <w:r w:rsidR="003834A8">
              <w:rPr>
                <w:rFonts w:ascii="Calibri Light" w:eastAsia="굴림" w:hAnsi="Calibri Light" w:cs="Calibri Light"/>
                <w:color w:val="000000"/>
                <w:szCs w:val="20"/>
              </w:rPr>
              <w:t>Field Day</w:t>
            </w:r>
          </w:p>
          <w:p w14:paraId="00D9D6C2" w14:textId="77777777" w:rsidR="00A53ECD" w:rsidRDefault="00A53ECD"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DMZ Tour (self-funded, register by Wed) – Cold War Legacy and Division</w:t>
            </w:r>
          </w:p>
          <w:p w14:paraId="081A1161" w14:textId="4D36C52A" w:rsidR="00D747C7" w:rsidRDefault="00A53ECD"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Pick-up Shooting (free) – Revisit palaces, Insadong</w:t>
            </w:r>
            <w:r w:rsidR="003834A8">
              <w:rPr>
                <w:rFonts w:ascii="Calibri Light" w:eastAsia="굴림" w:hAnsi="Calibri Light" w:cs="Calibri Light"/>
                <w:color w:val="000000"/>
                <w:szCs w:val="20"/>
              </w:rPr>
              <w:t xml:space="preserve">, or </w:t>
            </w:r>
            <w:r>
              <w:rPr>
                <w:rFonts w:ascii="Calibri Light" w:eastAsia="굴림" w:hAnsi="Calibri Light" w:cs="Calibri Light"/>
                <w:color w:val="000000"/>
                <w:szCs w:val="20"/>
              </w:rPr>
              <w:t>Samcheongdong</w:t>
            </w:r>
          </w:p>
          <w:p w14:paraId="324DEF2D" w14:textId="1FC771A0" w:rsidR="003834A8" w:rsidRPr="00A53ECD" w:rsidRDefault="003834A8"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Coverage of missing shots or new angles</w:t>
            </w:r>
          </w:p>
        </w:tc>
      </w:tr>
      <w:tr w:rsidR="00D747C7" w14:paraId="5143626B" w14:textId="77777777" w:rsidTr="003834A8">
        <w:trPr>
          <w:trHeight w:val="962"/>
          <w:jc w:val="center"/>
        </w:trPr>
        <w:tc>
          <w:tcPr>
            <w:tcW w:w="1523" w:type="dxa"/>
            <w:vMerge/>
            <w:shd w:val="clear" w:color="auto" w:fill="D9D9D9"/>
            <w:vAlign w:val="center"/>
          </w:tcPr>
          <w:p w14:paraId="058FF74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val="restart"/>
            <w:shd w:val="clear" w:color="auto" w:fill="EDEDED"/>
            <w:vAlign w:val="center"/>
          </w:tcPr>
          <w:p w14:paraId="4F0719CC"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7F0EC4E5" w14:textId="5E7583CB" w:rsidR="00D747C7" w:rsidRDefault="00D747C7" w:rsidP="004A2952">
            <w:pPr>
              <w:pBdr>
                <w:top w:val="nil"/>
                <w:left w:val="nil"/>
                <w:bottom w:val="nil"/>
                <w:right w:val="nil"/>
                <w:between w:val="nil"/>
              </w:pBdr>
              <w:spacing w:after="0" w:line="240" w:lineRule="auto"/>
              <w:jc w:val="center"/>
              <w:rPr>
                <w:b/>
                <w:color w:val="000000"/>
                <w:szCs w:val="20"/>
              </w:rPr>
            </w:pPr>
            <w:r>
              <w:rPr>
                <w:b/>
                <w:color w:val="000000"/>
                <w:szCs w:val="20"/>
              </w:rPr>
              <w:t>2</w:t>
            </w:r>
          </w:p>
        </w:tc>
        <w:tc>
          <w:tcPr>
            <w:tcW w:w="7824" w:type="dxa"/>
            <w:gridSpan w:val="8"/>
            <w:shd w:val="clear" w:color="auto" w:fill="auto"/>
            <w:vAlign w:val="center"/>
          </w:tcPr>
          <w:p w14:paraId="6592F163" w14:textId="7342042B" w:rsidR="00D747C7" w:rsidRDefault="00D747C7" w:rsidP="00CF33BC">
            <w:pPr>
              <w:wordWrap/>
              <w:spacing w:after="0" w:line="240" w:lineRule="auto"/>
              <w:jc w:val="left"/>
              <w:rPr>
                <w:rFonts w:ascii="Calibri Light" w:hAnsi="Calibri Light" w:cs="Calibri Light"/>
                <w:b/>
                <w:bCs/>
              </w:rPr>
            </w:pPr>
            <w:r w:rsidRPr="00BA0F0D">
              <w:rPr>
                <w:rFonts w:ascii="Calibri Light" w:hAnsi="Calibri Light" w:cs="Calibri Light"/>
                <w:b/>
                <w:bCs/>
              </w:rPr>
              <w:t xml:space="preserve">Week 2: </w:t>
            </w:r>
            <w:r w:rsidRPr="00941B68">
              <w:rPr>
                <w:rFonts w:ascii="Calibri Light" w:hAnsi="Calibri Light" w:cs="Calibri Light"/>
                <w:b/>
                <w:bCs/>
              </w:rPr>
              <w:t>Modern Culture</w:t>
            </w:r>
            <w:r w:rsidRPr="00BA0F0D">
              <w:rPr>
                <w:rFonts w:ascii="Calibri Light" w:hAnsi="Calibri Light" w:cs="Calibri Light"/>
                <w:b/>
                <w:bCs/>
              </w:rPr>
              <w:t xml:space="preserve"> &amp; Trends</w:t>
            </w:r>
            <w:r>
              <w:rPr>
                <w:rFonts w:ascii="Calibri Light" w:hAnsi="Calibri Light" w:cs="Calibri Light"/>
                <w:b/>
                <w:bCs/>
              </w:rPr>
              <w:br/>
            </w:r>
            <w:r w:rsidRPr="00BA0F0D">
              <w:rPr>
                <w:rFonts w:ascii="Calibri Light" w:hAnsi="Calibri Light" w:cs="Calibri Light"/>
                <w:b/>
                <w:bCs/>
              </w:rPr>
              <w:t>Mission: "Urban Regeneration" &amp; "The Vigor of Life"</w:t>
            </w:r>
            <w:r>
              <w:rPr>
                <w:rFonts w:ascii="Calibri Light" w:hAnsi="Calibri Light" w:cs="Calibri Light"/>
                <w:b/>
                <w:bCs/>
              </w:rPr>
              <w:br/>
              <w:t>Field Research</w:t>
            </w:r>
            <w:r w:rsidRPr="00941B68">
              <w:rPr>
                <w:rFonts w:ascii="Calibri Light" w:hAnsi="Calibri Light" w:cs="Calibri Light"/>
                <w:b/>
                <w:bCs/>
              </w:rPr>
              <w:t>:</w:t>
            </w:r>
            <w:r w:rsidRPr="00BA0F0D">
              <w:rPr>
                <w:rFonts w:ascii="Calibri Light" w:hAnsi="Calibri Light" w:cs="Calibri Light"/>
                <w:b/>
                <w:bCs/>
              </w:rPr>
              <w:t xml:space="preserve"> Seongsu</w:t>
            </w:r>
            <w:r w:rsidR="00A53ECD">
              <w:rPr>
                <w:rFonts w:ascii="Calibri Light" w:hAnsi="Calibri Light" w:cs="Calibri Light"/>
                <w:b/>
                <w:bCs/>
              </w:rPr>
              <w:t>dong</w:t>
            </w:r>
            <w:r w:rsidRPr="00BA0F0D">
              <w:rPr>
                <w:rFonts w:ascii="Calibri Light" w:hAnsi="Calibri Light" w:cs="Calibri Light"/>
                <w:b/>
                <w:bCs/>
              </w:rPr>
              <w:t xml:space="preserve">, </w:t>
            </w:r>
            <w:r w:rsidRPr="00941B68">
              <w:rPr>
                <w:rFonts w:ascii="Calibri Light" w:hAnsi="Calibri Light" w:cs="Calibri Light"/>
                <w:b/>
                <w:bCs/>
              </w:rPr>
              <w:t xml:space="preserve">Hongdae, </w:t>
            </w:r>
            <w:r w:rsidRPr="00BA0F0D">
              <w:rPr>
                <w:rFonts w:ascii="Calibri Light" w:hAnsi="Calibri Light" w:cs="Calibri Light"/>
                <w:b/>
                <w:bCs/>
              </w:rPr>
              <w:t xml:space="preserve">Gangnam, </w:t>
            </w:r>
            <w:r>
              <w:rPr>
                <w:rFonts w:ascii="Calibri Light" w:hAnsi="Calibri Light" w:cs="Calibri Light"/>
                <w:b/>
                <w:bCs/>
              </w:rPr>
              <w:t xml:space="preserve">and </w:t>
            </w:r>
            <w:r w:rsidRPr="00941B68">
              <w:rPr>
                <w:rFonts w:ascii="Calibri Light" w:hAnsi="Calibri Light" w:cs="Calibri Light"/>
                <w:b/>
                <w:bCs/>
              </w:rPr>
              <w:t>Jamsil</w:t>
            </w:r>
          </w:p>
        </w:tc>
      </w:tr>
      <w:tr w:rsidR="00D747C7" w14:paraId="2ED9241D" w14:textId="77777777" w:rsidTr="00F02480">
        <w:trPr>
          <w:trHeight w:val="188"/>
          <w:jc w:val="center"/>
        </w:trPr>
        <w:tc>
          <w:tcPr>
            <w:tcW w:w="1523" w:type="dxa"/>
            <w:vMerge/>
            <w:shd w:val="clear" w:color="auto" w:fill="D9D9D9"/>
            <w:vAlign w:val="center"/>
          </w:tcPr>
          <w:p w14:paraId="48F78D8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07BCF87" w14:textId="7AF61EC3"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28D5209F" w14:textId="29496148"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r w:rsidR="00F02480">
              <w:rPr>
                <w:rFonts w:hint="eastAsia"/>
                <w:color w:val="000000"/>
                <w:szCs w:val="20"/>
              </w:rPr>
              <w:t xml:space="preserve"> </w:t>
            </w:r>
          </w:p>
        </w:tc>
        <w:tc>
          <w:tcPr>
            <w:tcW w:w="6576" w:type="dxa"/>
            <w:gridSpan w:val="7"/>
            <w:shd w:val="clear" w:color="auto" w:fill="auto"/>
          </w:tcPr>
          <w:p w14:paraId="468DDFB7" w14:textId="32B6EF2E"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2-1 Portraiture &amp; Interviewing Subject</w:t>
            </w:r>
          </w:p>
          <w:p w14:paraId="235AE9E9" w14:textId="3EF45B9A"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How to construct a photograph</w:t>
            </w:r>
          </w:p>
          <w:p w14:paraId="13513E8B" w14:textId="1876D9F3"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Writing consent, interview techniques, intercultural etiquette</w:t>
            </w:r>
          </w:p>
        </w:tc>
      </w:tr>
      <w:tr w:rsidR="00D747C7" w14:paraId="23FC3053" w14:textId="77777777" w:rsidTr="00F02480">
        <w:trPr>
          <w:trHeight w:val="440"/>
          <w:jc w:val="center"/>
        </w:trPr>
        <w:tc>
          <w:tcPr>
            <w:tcW w:w="1523" w:type="dxa"/>
            <w:vMerge/>
            <w:shd w:val="clear" w:color="auto" w:fill="D9D9D9"/>
            <w:vAlign w:val="center"/>
          </w:tcPr>
          <w:p w14:paraId="5B4B44E9"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719F9511"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2269D6C" w14:textId="497170D7"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0F89EABF" w14:textId="361DABD6"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 xml:space="preserve">2-2 Field Research – Class visit </w:t>
            </w:r>
            <w:r w:rsidR="004C52C8">
              <w:rPr>
                <w:rFonts w:ascii="Calibri Light" w:hAnsi="Calibri Light" w:cs="Calibri Light"/>
              </w:rPr>
              <w:t>Gangnam</w:t>
            </w:r>
            <w:r>
              <w:rPr>
                <w:rFonts w:ascii="Calibri Light" w:hAnsi="Calibri Light" w:cs="Calibri Light"/>
              </w:rPr>
              <w:t xml:space="preserve"> and Lotte World</w:t>
            </w:r>
          </w:p>
          <w:p w14:paraId="075F11F6" w14:textId="180D2341"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Compressed Development and </w:t>
            </w:r>
            <w:r w:rsidR="004C52C8">
              <w:rPr>
                <w:rFonts w:ascii="Calibri Light" w:hAnsi="Calibri Light" w:cs="Calibri Light"/>
              </w:rPr>
              <w:t>m</w:t>
            </w:r>
            <w:r>
              <w:rPr>
                <w:rFonts w:ascii="Calibri Light" w:hAnsi="Calibri Light" w:cs="Calibri Light"/>
              </w:rPr>
              <w:t xml:space="preserve">ultiplex </w:t>
            </w:r>
            <w:r w:rsidR="004C52C8">
              <w:rPr>
                <w:rFonts w:ascii="Calibri Light" w:hAnsi="Calibri Light" w:cs="Calibri Light"/>
              </w:rPr>
              <w:t>l</w:t>
            </w:r>
            <w:r>
              <w:rPr>
                <w:rFonts w:ascii="Calibri Light" w:hAnsi="Calibri Light" w:cs="Calibri Light"/>
              </w:rPr>
              <w:t>ifestyle</w:t>
            </w:r>
          </w:p>
          <w:p w14:paraId="6E71EF74" w14:textId="4B2E2700" w:rsidR="00D747C7"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Social inequalities and class</w:t>
            </w:r>
          </w:p>
        </w:tc>
      </w:tr>
      <w:tr w:rsidR="00D747C7" w14:paraId="0C15549E" w14:textId="77777777" w:rsidTr="00F02480">
        <w:trPr>
          <w:trHeight w:val="530"/>
          <w:jc w:val="center"/>
        </w:trPr>
        <w:tc>
          <w:tcPr>
            <w:tcW w:w="1523" w:type="dxa"/>
            <w:vMerge/>
            <w:shd w:val="clear" w:color="auto" w:fill="D9D9D9"/>
            <w:vAlign w:val="center"/>
          </w:tcPr>
          <w:p w14:paraId="1CD6AB4F"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7276B04A"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4E5608BC" w14:textId="56F9EE6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01F2C981" w14:textId="59755711"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2-3 Narrative Storytelling &amp; Photo Essay Structure</w:t>
            </w:r>
          </w:p>
          <w:p w14:paraId="5069A542" w14:textId="22CA31BF"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Construct a story</w:t>
            </w:r>
          </w:p>
          <w:p w14:paraId="5599E5E5" w14:textId="7E923FC4"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Understanding positionality in visual narratives</w:t>
            </w:r>
          </w:p>
        </w:tc>
      </w:tr>
      <w:tr w:rsidR="00D747C7" w14:paraId="529C28AC" w14:textId="77777777" w:rsidTr="00F02480">
        <w:trPr>
          <w:trHeight w:val="620"/>
          <w:jc w:val="center"/>
        </w:trPr>
        <w:tc>
          <w:tcPr>
            <w:tcW w:w="1523" w:type="dxa"/>
            <w:vMerge/>
            <w:shd w:val="clear" w:color="auto" w:fill="D9D9D9"/>
            <w:vAlign w:val="center"/>
          </w:tcPr>
          <w:p w14:paraId="295BDD6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448C3FB"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69343AF" w14:textId="4342131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4CA0C925" w14:textId="0333A4F4"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2-4 Field Research – Class visit Hongdae and Seongsu</w:t>
            </w:r>
          </w:p>
          <w:p w14:paraId="7D879A76" w14:textId="77777777"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Urban Regeneration – </w:t>
            </w:r>
            <w:r w:rsidR="00D8375B">
              <w:rPr>
                <w:rFonts w:ascii="Calibri Light" w:hAnsi="Calibri Light" w:cs="Calibri Light"/>
              </w:rPr>
              <w:t>G</w:t>
            </w:r>
            <w:r>
              <w:rPr>
                <w:rFonts w:ascii="Calibri Light" w:hAnsi="Calibri Light" w:cs="Calibri Light"/>
              </w:rPr>
              <w:t>entrification in campus area and industrial spaces</w:t>
            </w:r>
          </w:p>
          <w:p w14:paraId="4A985FB3" w14:textId="563DA916" w:rsidR="004C52C8"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Hybrid identities in modern urban culture</w:t>
            </w:r>
          </w:p>
        </w:tc>
      </w:tr>
      <w:tr w:rsidR="00D747C7" w14:paraId="43D6AB58" w14:textId="77777777" w:rsidTr="00F02480">
        <w:trPr>
          <w:trHeight w:val="359"/>
          <w:jc w:val="center"/>
        </w:trPr>
        <w:tc>
          <w:tcPr>
            <w:tcW w:w="1523" w:type="dxa"/>
            <w:vMerge/>
            <w:shd w:val="clear" w:color="auto" w:fill="D9D9D9"/>
            <w:vAlign w:val="center"/>
          </w:tcPr>
          <w:p w14:paraId="2BA15A27"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680C5698"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C62E98C" w14:textId="4EDE8BC8"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69F8D41A" w14:textId="4A5B97D5"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2-5 Article Writing &amp; 2</w:t>
            </w:r>
            <w:r w:rsidRPr="00667F53">
              <w:rPr>
                <w:rFonts w:ascii="Calibri Light" w:hAnsi="Calibri Light" w:cs="Calibri Light"/>
                <w:vertAlign w:val="superscript"/>
              </w:rPr>
              <w:t>nd</w:t>
            </w:r>
            <w:r>
              <w:rPr>
                <w:rFonts w:ascii="Calibri Light" w:hAnsi="Calibri Light" w:cs="Calibri Light"/>
              </w:rPr>
              <w:t xml:space="preserve"> Peer Review</w:t>
            </w:r>
          </w:p>
          <w:p w14:paraId="61752D4C" w14:textId="7B0E0638"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Intercultural reflection</w:t>
            </w:r>
          </w:p>
          <w:p w14:paraId="39A68204" w14:textId="62890744"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Othering, stereotype, and representation</w:t>
            </w:r>
          </w:p>
        </w:tc>
      </w:tr>
      <w:tr w:rsidR="00D747C7" w14:paraId="348AE791" w14:textId="77777777" w:rsidTr="00F02480">
        <w:trPr>
          <w:trHeight w:val="494"/>
          <w:jc w:val="center"/>
        </w:trPr>
        <w:tc>
          <w:tcPr>
            <w:tcW w:w="1523" w:type="dxa"/>
            <w:vMerge/>
            <w:shd w:val="clear" w:color="auto" w:fill="D9D9D9"/>
            <w:vAlign w:val="center"/>
          </w:tcPr>
          <w:p w14:paraId="0D2AAC3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391CC23F"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F54BAB0" w14:textId="2895CCB0"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6</w:t>
            </w:r>
            <w:r w:rsidR="00F02480">
              <w:rPr>
                <w:rFonts w:hint="eastAsia"/>
                <w:color w:val="000000"/>
                <w:szCs w:val="20"/>
              </w:rPr>
              <w:t xml:space="preserve"> </w:t>
            </w:r>
          </w:p>
        </w:tc>
        <w:tc>
          <w:tcPr>
            <w:tcW w:w="6576" w:type="dxa"/>
            <w:gridSpan w:val="7"/>
            <w:shd w:val="clear" w:color="auto" w:fill="auto"/>
          </w:tcPr>
          <w:p w14:paraId="18E415C1" w14:textId="4675070B"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 xml:space="preserve">2-6 </w:t>
            </w:r>
            <w:r w:rsidR="004C52C8">
              <w:rPr>
                <w:rFonts w:ascii="Calibri Light" w:hAnsi="Calibri Light" w:cs="Calibri Light"/>
              </w:rPr>
              <w:t xml:space="preserve">Optional </w:t>
            </w:r>
            <w:r w:rsidR="003834A8">
              <w:rPr>
                <w:rFonts w:ascii="Calibri Light" w:hAnsi="Calibri Light" w:cs="Calibri Light"/>
              </w:rPr>
              <w:t>Field Day</w:t>
            </w:r>
            <w:r>
              <w:rPr>
                <w:rFonts w:ascii="Calibri Light" w:hAnsi="Calibri Light" w:cs="Calibri Light"/>
              </w:rPr>
              <w:t xml:space="preserve"> </w:t>
            </w:r>
          </w:p>
          <w:p w14:paraId="02809BFF" w14:textId="77777777" w:rsid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Revisit sites or explore new angles for missing shots</w:t>
            </w:r>
          </w:p>
          <w:p w14:paraId="108AB693" w14:textId="2E3DBE31" w:rsidR="004C52C8"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Individual/small group shooting</w:t>
            </w:r>
          </w:p>
        </w:tc>
      </w:tr>
      <w:tr w:rsidR="00D747C7" w14:paraId="7963058A" w14:textId="77777777" w:rsidTr="003834A8">
        <w:trPr>
          <w:trHeight w:val="935"/>
          <w:jc w:val="center"/>
        </w:trPr>
        <w:tc>
          <w:tcPr>
            <w:tcW w:w="1523" w:type="dxa"/>
            <w:vMerge/>
            <w:shd w:val="clear" w:color="auto" w:fill="D9D9D9"/>
            <w:vAlign w:val="center"/>
          </w:tcPr>
          <w:p w14:paraId="7752BE2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val="restart"/>
            <w:shd w:val="clear" w:color="auto" w:fill="EDEDED"/>
            <w:vAlign w:val="center"/>
          </w:tcPr>
          <w:p w14:paraId="42B809F3"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3C569379" w14:textId="296294BB" w:rsidR="00D747C7" w:rsidRDefault="00D747C7" w:rsidP="0005310E">
            <w:pPr>
              <w:pBdr>
                <w:top w:val="nil"/>
                <w:left w:val="nil"/>
                <w:bottom w:val="nil"/>
                <w:right w:val="nil"/>
                <w:between w:val="nil"/>
              </w:pBdr>
              <w:spacing w:after="0" w:line="240" w:lineRule="auto"/>
              <w:jc w:val="center"/>
              <w:rPr>
                <w:b/>
                <w:color w:val="000000"/>
                <w:szCs w:val="20"/>
              </w:rPr>
            </w:pPr>
            <w:r>
              <w:rPr>
                <w:b/>
                <w:color w:val="000000"/>
                <w:szCs w:val="20"/>
              </w:rPr>
              <w:t>3</w:t>
            </w:r>
          </w:p>
        </w:tc>
        <w:tc>
          <w:tcPr>
            <w:tcW w:w="7824" w:type="dxa"/>
            <w:gridSpan w:val="8"/>
            <w:shd w:val="clear" w:color="auto" w:fill="auto"/>
            <w:vAlign w:val="center"/>
          </w:tcPr>
          <w:p w14:paraId="051B0A33" w14:textId="3AB67FE4" w:rsidR="00D747C7" w:rsidRDefault="00D747C7" w:rsidP="00CF33BC">
            <w:pPr>
              <w:wordWrap/>
              <w:spacing w:after="0" w:line="240" w:lineRule="auto"/>
              <w:jc w:val="left"/>
              <w:rPr>
                <w:rFonts w:ascii="Calibri Light" w:hAnsi="Calibri Light" w:cs="Calibri Light"/>
                <w:b/>
                <w:bCs/>
              </w:rPr>
            </w:pPr>
            <w:r w:rsidRPr="00BA0F0D">
              <w:rPr>
                <w:rFonts w:ascii="Calibri Light" w:hAnsi="Calibri Light" w:cs="Calibri Light"/>
                <w:b/>
                <w:bCs/>
              </w:rPr>
              <w:t xml:space="preserve">Week </w:t>
            </w:r>
            <w:r>
              <w:rPr>
                <w:rFonts w:ascii="Calibri Light" w:hAnsi="Calibri Light" w:cs="Calibri Light"/>
                <w:b/>
                <w:bCs/>
              </w:rPr>
              <w:t>3</w:t>
            </w:r>
            <w:r w:rsidRPr="00BA0F0D">
              <w:rPr>
                <w:rFonts w:ascii="Calibri Light" w:hAnsi="Calibri Light" w:cs="Calibri Light"/>
                <w:b/>
                <w:bCs/>
              </w:rPr>
              <w:t xml:space="preserve">: </w:t>
            </w:r>
            <w:r>
              <w:rPr>
                <w:rFonts w:ascii="Calibri Light" w:hAnsi="Calibri Light" w:cs="Calibri Light"/>
                <w:b/>
                <w:bCs/>
              </w:rPr>
              <w:t>Landmarks &amp; Culture</w:t>
            </w:r>
            <w:r>
              <w:rPr>
                <w:rFonts w:ascii="Calibri Light" w:hAnsi="Calibri Light" w:cs="Calibri Light"/>
                <w:b/>
                <w:bCs/>
              </w:rPr>
              <w:br/>
            </w:r>
            <w:r w:rsidRPr="00BA0F0D">
              <w:rPr>
                <w:rFonts w:ascii="Calibri Light" w:hAnsi="Calibri Light" w:cs="Calibri Light"/>
                <w:b/>
                <w:bCs/>
              </w:rPr>
              <w:t xml:space="preserve">Mission: </w:t>
            </w:r>
            <w:r>
              <w:rPr>
                <w:rFonts w:ascii="Calibri Light" w:hAnsi="Calibri Light" w:cs="Calibri Light"/>
                <w:b/>
                <w:bCs/>
              </w:rPr>
              <w:t>Symbolism, Public Emotion, and the Final Narrative</w:t>
            </w:r>
            <w:r>
              <w:rPr>
                <w:rFonts w:ascii="Calibri Light" w:hAnsi="Calibri Light" w:cs="Calibri Light"/>
                <w:b/>
                <w:bCs/>
              </w:rPr>
              <w:br/>
              <w:t>Field Research</w:t>
            </w:r>
            <w:r w:rsidRPr="00941B68">
              <w:rPr>
                <w:rFonts w:ascii="Calibri Light" w:hAnsi="Calibri Light" w:cs="Calibri Light"/>
                <w:b/>
                <w:bCs/>
              </w:rPr>
              <w:t>:</w:t>
            </w:r>
            <w:r w:rsidRPr="00BA0F0D">
              <w:rPr>
                <w:rFonts w:ascii="Calibri Light" w:hAnsi="Calibri Light" w:cs="Calibri Light"/>
                <w:b/>
                <w:bCs/>
              </w:rPr>
              <w:t xml:space="preserve"> </w:t>
            </w:r>
            <w:r>
              <w:rPr>
                <w:rFonts w:ascii="Calibri Light" w:hAnsi="Calibri Light" w:cs="Calibri Light"/>
                <w:b/>
                <w:bCs/>
              </w:rPr>
              <w:t>N</w:t>
            </w:r>
            <w:r w:rsidR="00A53ECD">
              <w:rPr>
                <w:rFonts w:ascii="Calibri Light" w:hAnsi="Calibri Light" w:cs="Calibri Light"/>
                <w:b/>
                <w:bCs/>
              </w:rPr>
              <w:t>-</w:t>
            </w:r>
            <w:r>
              <w:rPr>
                <w:rFonts w:ascii="Calibri Light" w:hAnsi="Calibri Light" w:cs="Calibri Light"/>
                <w:b/>
                <w:bCs/>
              </w:rPr>
              <w:t>Seoul Tower, Myeongdong, Han River</w:t>
            </w:r>
            <w:r w:rsidR="00A53ECD">
              <w:rPr>
                <w:rFonts w:ascii="Calibri Light" w:hAnsi="Calibri Light" w:cs="Calibri Light"/>
                <w:b/>
                <w:bCs/>
              </w:rPr>
              <w:t xml:space="preserve"> Park</w:t>
            </w:r>
            <w:r>
              <w:rPr>
                <w:rFonts w:ascii="Calibri Light" w:hAnsi="Calibri Light" w:cs="Calibri Light"/>
                <w:b/>
                <w:bCs/>
              </w:rPr>
              <w:t>, Jamsil Baseball Stadium</w:t>
            </w:r>
          </w:p>
        </w:tc>
      </w:tr>
      <w:tr w:rsidR="00D747C7" w14:paraId="42860619" w14:textId="77777777" w:rsidTr="00F02480">
        <w:trPr>
          <w:trHeight w:val="270"/>
          <w:jc w:val="center"/>
        </w:trPr>
        <w:tc>
          <w:tcPr>
            <w:tcW w:w="1523" w:type="dxa"/>
            <w:vMerge/>
            <w:shd w:val="clear" w:color="auto" w:fill="D9D9D9"/>
            <w:vAlign w:val="center"/>
          </w:tcPr>
          <w:p w14:paraId="4BD135B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17FB8779" w14:textId="5F39AD3E"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2788F185" w14:textId="42CD184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r w:rsidR="00F02480">
              <w:rPr>
                <w:rFonts w:hint="eastAsia"/>
                <w:color w:val="000000"/>
                <w:szCs w:val="20"/>
              </w:rPr>
              <w:t xml:space="preserve"> </w:t>
            </w:r>
          </w:p>
        </w:tc>
        <w:tc>
          <w:tcPr>
            <w:tcW w:w="6576" w:type="dxa"/>
            <w:gridSpan w:val="7"/>
            <w:shd w:val="clear" w:color="auto" w:fill="auto"/>
          </w:tcPr>
          <w:p w14:paraId="74BD22E3" w14:textId="5FB1F71E"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3-1 Understanding Culture</w:t>
            </w:r>
          </w:p>
          <w:p w14:paraId="53951C24" w14:textId="2382A3EF"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Intergeneration conflict, Gender conflict, Ideological conflict </w:t>
            </w:r>
          </w:p>
          <w:p w14:paraId="4BA63682" w14:textId="7CA0E4AC"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sidRPr="00CF33BC">
              <w:rPr>
                <w:rFonts w:ascii="Calibri Light" w:hAnsi="Calibri Light" w:cs="Calibri Light"/>
              </w:rPr>
              <w:t>Writing consent, interview techniques, intercultural etiquette</w:t>
            </w:r>
          </w:p>
        </w:tc>
      </w:tr>
      <w:tr w:rsidR="00D747C7" w14:paraId="2DE2D9FB" w14:textId="77777777" w:rsidTr="00F02480">
        <w:trPr>
          <w:trHeight w:val="270"/>
          <w:jc w:val="center"/>
        </w:trPr>
        <w:tc>
          <w:tcPr>
            <w:tcW w:w="1523" w:type="dxa"/>
            <w:vMerge/>
            <w:shd w:val="clear" w:color="auto" w:fill="D9D9D9"/>
            <w:vAlign w:val="center"/>
          </w:tcPr>
          <w:p w14:paraId="2AA4C400"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E000274"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16AD670" w14:textId="3C2ECA2E"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18DDE3DA" w14:textId="5EC73B7A" w:rsidR="00D747C7" w:rsidRDefault="00D747C7" w:rsidP="00842B6F">
            <w:pPr>
              <w:wordWrap/>
              <w:spacing w:after="0" w:line="240" w:lineRule="auto"/>
              <w:jc w:val="left"/>
              <w:rPr>
                <w:rFonts w:ascii="Calibri Light" w:hAnsi="Calibri Light" w:cs="Calibri Light"/>
              </w:rPr>
            </w:pPr>
            <w:r>
              <w:rPr>
                <w:rFonts w:ascii="Calibri Light" w:hAnsi="Calibri Light" w:cs="Calibri Light"/>
              </w:rPr>
              <w:t>3-</w:t>
            </w:r>
            <w:r w:rsidR="00D8375B">
              <w:rPr>
                <w:rFonts w:ascii="Calibri Light" w:hAnsi="Calibri Light" w:cs="Calibri Light" w:hint="eastAsia"/>
              </w:rPr>
              <w:t>2</w:t>
            </w:r>
            <w:r>
              <w:rPr>
                <w:rFonts w:ascii="Calibri Light" w:hAnsi="Calibri Light" w:cs="Calibri Light"/>
              </w:rPr>
              <w:t xml:space="preserve"> Field Research – Namsan Seoul Tower and Myeongdong</w:t>
            </w:r>
          </w:p>
          <w:p w14:paraId="137AE33C" w14:textId="0EB28130"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Pilgrimage of Lovers</w:t>
            </w:r>
          </w:p>
          <w:p w14:paraId="6AB1464D" w14:textId="5FCA7885"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Dating culture and </w:t>
            </w:r>
            <w:r w:rsidR="00D8375B">
              <w:rPr>
                <w:rFonts w:ascii="Calibri Light" w:hAnsi="Calibri Light" w:cs="Calibri Light"/>
              </w:rPr>
              <w:t>public</w:t>
            </w:r>
            <w:r>
              <w:rPr>
                <w:rFonts w:ascii="Calibri Light" w:hAnsi="Calibri Light" w:cs="Calibri Light"/>
              </w:rPr>
              <w:t xml:space="preserve"> emotions</w:t>
            </w:r>
          </w:p>
        </w:tc>
      </w:tr>
      <w:tr w:rsidR="00D747C7" w14:paraId="29576F5F" w14:textId="77777777" w:rsidTr="00F02480">
        <w:trPr>
          <w:trHeight w:val="270"/>
          <w:jc w:val="center"/>
        </w:trPr>
        <w:tc>
          <w:tcPr>
            <w:tcW w:w="1523" w:type="dxa"/>
            <w:vMerge/>
            <w:shd w:val="clear" w:color="auto" w:fill="D9D9D9"/>
            <w:vAlign w:val="center"/>
          </w:tcPr>
          <w:p w14:paraId="72D13C23"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5FFCEF44"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573FAC5" w14:textId="58EAA11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2DBE7C00" w14:textId="77777777" w:rsidR="00F02480" w:rsidRDefault="00D747C7" w:rsidP="00F02480">
            <w:pPr>
              <w:wordWrap/>
              <w:spacing w:after="0" w:line="240" w:lineRule="auto"/>
              <w:jc w:val="left"/>
              <w:rPr>
                <w:rFonts w:ascii="Calibri Light" w:hAnsi="Calibri Light" w:cs="Calibri Light"/>
              </w:rPr>
            </w:pPr>
            <w:r>
              <w:rPr>
                <w:rFonts w:ascii="Calibri Light" w:hAnsi="Calibri Light" w:cs="Calibri Light"/>
              </w:rPr>
              <w:t>3-</w:t>
            </w:r>
            <w:r w:rsidR="00D8375B">
              <w:rPr>
                <w:rFonts w:ascii="Calibri Light" w:hAnsi="Calibri Light" w:cs="Calibri Light" w:hint="eastAsia"/>
              </w:rPr>
              <w:t>3</w:t>
            </w:r>
            <w:r>
              <w:rPr>
                <w:rFonts w:ascii="Calibri Light" w:hAnsi="Calibri Light" w:cs="Calibri Light"/>
              </w:rPr>
              <w:t xml:space="preserve"> </w:t>
            </w:r>
            <w:r w:rsidR="00F02480">
              <w:rPr>
                <w:rFonts w:ascii="Calibri Light" w:hAnsi="Calibri Light" w:cs="Calibri Light"/>
              </w:rPr>
              <w:t>Field Research – Han River Park and Jamsil Baseball Stadium</w:t>
            </w:r>
          </w:p>
          <w:p w14:paraId="38858DE1" w14:textId="77777777"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Environmental issues of the city</w:t>
            </w:r>
          </w:p>
          <w:p w14:paraId="4D67FCBB" w14:textId="628C3978" w:rsidR="00D8375B" w:rsidRP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sidRPr="00F02480">
              <w:rPr>
                <w:rFonts w:ascii="Calibri Light" w:hAnsi="Calibri Light" w:cs="Calibri Light"/>
              </w:rPr>
              <w:t>Leisure culture and fandom culture</w:t>
            </w:r>
          </w:p>
        </w:tc>
      </w:tr>
      <w:tr w:rsidR="00D747C7" w14:paraId="7030AED1" w14:textId="77777777" w:rsidTr="00F02480">
        <w:trPr>
          <w:trHeight w:val="431"/>
          <w:jc w:val="center"/>
        </w:trPr>
        <w:tc>
          <w:tcPr>
            <w:tcW w:w="1523" w:type="dxa"/>
            <w:vMerge/>
            <w:shd w:val="clear" w:color="auto" w:fill="D9D9D9"/>
            <w:vAlign w:val="center"/>
          </w:tcPr>
          <w:p w14:paraId="1A585666"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9F73416"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2B961034" w14:textId="1DF828E6"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1AAFAA50" w14:textId="77777777" w:rsidR="00F02480" w:rsidRDefault="00F02480" w:rsidP="00F02480">
            <w:pPr>
              <w:wordWrap/>
              <w:spacing w:after="0" w:line="240" w:lineRule="auto"/>
              <w:jc w:val="left"/>
              <w:rPr>
                <w:rFonts w:ascii="Calibri Light" w:hAnsi="Calibri Light" w:cs="Calibri Light"/>
              </w:rPr>
            </w:pPr>
            <w:r>
              <w:rPr>
                <w:rFonts w:ascii="Calibri Light" w:hAnsi="Calibri Light" w:cs="Calibri Light" w:hint="eastAsia"/>
              </w:rPr>
              <w:t>3</w:t>
            </w:r>
            <w:r w:rsidR="00D747C7">
              <w:rPr>
                <w:rFonts w:ascii="Calibri Light" w:hAnsi="Calibri Light" w:cs="Calibri Light"/>
              </w:rPr>
              <w:t xml:space="preserve">-4 </w:t>
            </w:r>
            <w:r>
              <w:rPr>
                <w:rFonts w:ascii="Calibri Light" w:hAnsi="Calibri Light" w:cs="Calibri Light"/>
              </w:rPr>
              <w:t>Photo Essay Editing &amp; Meta-Reflection</w:t>
            </w:r>
          </w:p>
          <w:p w14:paraId="6025886A" w14:textId="77777777"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From the local experience to universal emotion </w:t>
            </w:r>
          </w:p>
          <w:p w14:paraId="6B44CE72" w14:textId="0DD9BCA1"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Reflection on preconceptions, media stereotypes, and positionality</w:t>
            </w:r>
          </w:p>
          <w:p w14:paraId="36F8570F" w14:textId="44C1D3E6" w:rsidR="00D747C7" w:rsidRP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sidRPr="00F02480">
              <w:rPr>
                <w:rFonts w:ascii="Calibri Light" w:hAnsi="Calibri Light" w:cs="Calibri Light"/>
              </w:rPr>
              <w:t>What I learned to unlearn</w:t>
            </w:r>
          </w:p>
        </w:tc>
      </w:tr>
      <w:tr w:rsidR="00D747C7" w14:paraId="2751F09D" w14:textId="77777777" w:rsidTr="00F02480">
        <w:trPr>
          <w:trHeight w:val="377"/>
          <w:jc w:val="center"/>
        </w:trPr>
        <w:tc>
          <w:tcPr>
            <w:tcW w:w="1523" w:type="dxa"/>
            <w:vMerge/>
            <w:shd w:val="clear" w:color="auto" w:fill="D9D9D9"/>
            <w:vAlign w:val="center"/>
          </w:tcPr>
          <w:p w14:paraId="49A0615A"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28C391D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71BDA36A" w14:textId="0AF5448C"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768796DD" w14:textId="2E268BCD" w:rsidR="00D747C7" w:rsidRDefault="00F02480" w:rsidP="00D747C7">
            <w:pPr>
              <w:wordWrap/>
              <w:spacing w:after="0" w:line="240" w:lineRule="auto"/>
              <w:jc w:val="left"/>
              <w:rPr>
                <w:rFonts w:ascii="Calibri Light" w:hAnsi="Calibri Light" w:cs="Calibri Light"/>
              </w:rPr>
            </w:pPr>
            <w:r>
              <w:rPr>
                <w:rFonts w:ascii="Calibri Light" w:hAnsi="Calibri Light" w:cs="Calibri Light" w:hint="eastAsia"/>
              </w:rPr>
              <w:t>3</w:t>
            </w:r>
            <w:r w:rsidR="00D747C7">
              <w:rPr>
                <w:rFonts w:ascii="Calibri Light" w:hAnsi="Calibri Light" w:cs="Calibri Light"/>
              </w:rPr>
              <w:t>-</w:t>
            </w:r>
            <w:r>
              <w:rPr>
                <w:rFonts w:ascii="Calibri Light" w:hAnsi="Calibri Light" w:cs="Calibri Light" w:hint="eastAsia"/>
              </w:rPr>
              <w:t>5</w:t>
            </w:r>
            <w:r w:rsidR="00D747C7">
              <w:rPr>
                <w:rFonts w:ascii="Calibri Light" w:hAnsi="Calibri Light" w:cs="Calibri Light"/>
              </w:rPr>
              <w:t xml:space="preserve"> Online Publishing &amp; Final Review</w:t>
            </w:r>
          </w:p>
          <w:p w14:paraId="133304F5" w14:textId="09EB8377"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Project submission and Class presentation</w:t>
            </w:r>
          </w:p>
        </w:tc>
      </w:tr>
    </w:tbl>
    <w:p w14:paraId="5D4BB345" w14:textId="77777777" w:rsidR="00F7697B" w:rsidRDefault="00F7697B">
      <w:pPr>
        <w:pBdr>
          <w:top w:val="nil"/>
          <w:left w:val="nil"/>
          <w:bottom w:val="nil"/>
          <w:right w:val="nil"/>
          <w:between w:val="nil"/>
        </w:pBdr>
        <w:spacing w:after="0" w:line="240" w:lineRule="auto"/>
        <w:rPr>
          <w:color w:val="000000"/>
          <w:sz w:val="14"/>
          <w:szCs w:val="14"/>
        </w:rPr>
      </w:pPr>
    </w:p>
    <w:sectPr w:rsidR="00F7697B">
      <w:headerReference w:type="default" r:id="rId8"/>
      <w:headerReference w:type="first" r:id="rId9"/>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7F989" w14:textId="77777777" w:rsidR="00F21EA4" w:rsidRDefault="00F21EA4">
      <w:pPr>
        <w:spacing w:after="0" w:line="240" w:lineRule="auto"/>
      </w:pPr>
      <w:r>
        <w:separator/>
      </w:r>
    </w:p>
  </w:endnote>
  <w:endnote w:type="continuationSeparator" w:id="0">
    <w:p w14:paraId="3E7BEA23" w14:textId="77777777" w:rsidR="00F21EA4" w:rsidRDefault="00F21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fontKey="{DBB41124-BB11-4F30-9C05-D2D775115B81}"/>
  </w:font>
  <w:font w:name="맑은 고딕">
    <w:panose1 w:val="020B0503020000020004"/>
    <w:charset w:val="81"/>
    <w:family w:val="modern"/>
    <w:pitch w:val="variable"/>
    <w:sig w:usb0="9000002F" w:usb1="29D77CFB" w:usb2="00000012" w:usb3="00000000" w:csb0="00080001" w:csb1="00000000"/>
    <w:embedRegular r:id="rId2" w:subsetted="1" w:fontKey="{13E698F3-CC25-4A4E-A263-5BC0BD20900C}"/>
    <w:embedBold r:id="rId3" w:subsetted="1" w:fontKey="{FAB23586-90BD-4FC1-B94A-C9213A6D23B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4" w:fontKey="{EEF1552F-5512-4B6E-B5CD-48A0C886C0FA}"/>
    <w:embedBold r:id="rId5" w:fontKey="{1AAB6DDB-DE6A-4EBE-B760-7CBD392E21E5}"/>
  </w:font>
  <w:font w:name="바탕">
    <w:altName w:val="Batang"/>
    <w:panose1 w:val="02030600000101010101"/>
    <w:charset w:val="81"/>
    <w:family w:val="roman"/>
    <w:pitch w:val="variable"/>
    <w:sig w:usb0="B00002AF" w:usb1="69D77CFB" w:usb2="00000030" w:usb3="00000000" w:csb0="0008009F" w:csb1="00000000"/>
  </w:font>
  <w:font w:name="Noto Sans Symbols">
    <w:charset w:val="00"/>
    <w:family w:val="auto"/>
    <w:pitch w:val="default"/>
    <w:embedRegular r:id="rId6" w:fontKey="{67A896F9-30CD-40B9-A7CF-F320C5649CB6}"/>
  </w:font>
  <w:font w:name="Georgia">
    <w:panose1 w:val="02040502050405020303"/>
    <w:charset w:val="00"/>
    <w:family w:val="roman"/>
    <w:pitch w:val="variable"/>
    <w:sig w:usb0="00000287" w:usb1="00000000" w:usb2="00000000" w:usb3="00000000" w:csb0="0000009F" w:csb1="00000000"/>
    <w:embedRegular r:id="rId7" w:fontKey="{EBE2E06E-048C-4DD3-BF27-B366DC14D186}"/>
    <w:embedItalic r:id="rId8" w:fontKey="{03A54059-055B-47C9-A3DA-63159FF88FDB}"/>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96B69" w14:textId="77777777" w:rsidR="00F21EA4" w:rsidRDefault="00F21EA4">
      <w:pPr>
        <w:spacing w:after="0" w:line="240" w:lineRule="auto"/>
      </w:pPr>
      <w:r>
        <w:separator/>
      </w:r>
    </w:p>
  </w:footnote>
  <w:footnote w:type="continuationSeparator" w:id="0">
    <w:p w14:paraId="05C554A4" w14:textId="77777777" w:rsidR="00F21EA4" w:rsidRDefault="00F21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D668D" w14:textId="77777777" w:rsidR="00F7697B" w:rsidRDefault="000540B0">
    <w:pPr>
      <w:pBdr>
        <w:top w:val="nil"/>
        <w:left w:val="nil"/>
        <w:bottom w:val="nil"/>
        <w:right w:val="nil"/>
        <w:between w:val="nil"/>
      </w:pBdr>
      <w:tabs>
        <w:tab w:val="center" w:pos="4513"/>
        <w:tab w:val="right" w:pos="9026"/>
      </w:tabs>
      <w:jc w:val="right"/>
      <w:rPr>
        <w:color w:val="000000"/>
        <w:szCs w:val="20"/>
      </w:rPr>
    </w:pPr>
    <w:r>
      <w:rPr>
        <w:noProof/>
        <w:color w:val="000000"/>
        <w:sz w:val="24"/>
        <w:szCs w:val="24"/>
      </w:rPr>
      <w:drawing>
        <wp:inline distT="0" distB="0" distL="0" distR="0" wp14:anchorId="716612C8" wp14:editId="73EB845B">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C5D46" w14:textId="77777777" w:rsidR="00F7697B" w:rsidRDefault="000540B0">
    <w:pPr>
      <w:pBdr>
        <w:top w:val="nil"/>
        <w:left w:val="nil"/>
        <w:bottom w:val="nil"/>
        <w:right w:val="nil"/>
        <w:between w:val="nil"/>
      </w:pBdr>
      <w:tabs>
        <w:tab w:val="center" w:pos="4513"/>
        <w:tab w:val="right" w:pos="9026"/>
      </w:tabs>
      <w:jc w:val="center"/>
      <w:rPr>
        <w:color w:val="000000"/>
        <w:szCs w:val="20"/>
      </w:rPr>
    </w:pPr>
    <w:r>
      <w:rPr>
        <w:noProof/>
        <w:color w:val="000000"/>
        <w:sz w:val="24"/>
        <w:szCs w:val="24"/>
      </w:rPr>
      <w:drawing>
        <wp:inline distT="0" distB="0" distL="0" distR="0" wp14:anchorId="2D418115" wp14:editId="4501DD5E">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szCs w:val="20"/>
      </w:rPr>
      <w:br/>
    </w:r>
    <w:r>
      <w:rPr>
        <w:b/>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49AB"/>
    <w:multiLevelType w:val="hybridMultilevel"/>
    <w:tmpl w:val="CC2085F2"/>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02798"/>
    <w:multiLevelType w:val="hybridMultilevel"/>
    <w:tmpl w:val="342CF2B4"/>
    <w:lvl w:ilvl="0" w:tplc="C8144386">
      <w:start w:val="3"/>
      <w:numFmt w:val="bullet"/>
      <w:lvlText w:val="-"/>
      <w:lvlJc w:val="left"/>
      <w:pPr>
        <w:ind w:left="2700" w:hanging="360"/>
      </w:pPr>
      <w:rPr>
        <w:rFonts w:ascii="Calibri" w:eastAsiaTheme="minorEastAsia" w:hAnsi="Calibri" w:cs="Calibri"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2" w15:restartNumberingAfterBreak="0">
    <w:nsid w:val="13880154"/>
    <w:multiLevelType w:val="multilevel"/>
    <w:tmpl w:val="3824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867CC8"/>
    <w:multiLevelType w:val="multilevel"/>
    <w:tmpl w:val="A4724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F33D3C"/>
    <w:multiLevelType w:val="hybridMultilevel"/>
    <w:tmpl w:val="F1B4172E"/>
    <w:lvl w:ilvl="0" w:tplc="C8144386">
      <w:start w:val="3"/>
      <w:numFmt w:val="bullet"/>
      <w:lvlText w:val="-"/>
      <w:lvlJc w:val="left"/>
      <w:pPr>
        <w:ind w:left="720" w:hanging="360"/>
      </w:pPr>
      <w:rPr>
        <w:rFonts w:ascii="Calibri" w:eastAsiaTheme="minorEastAsia" w:hAnsi="Calibri" w:cs="Calibri" w:hint="default"/>
      </w:rPr>
    </w:lvl>
    <w:lvl w:ilvl="1" w:tplc="7BDE6B5A">
      <w:start w:val="1"/>
      <w:numFmt w:val="decimal"/>
      <w:lvlText w:val="%2."/>
      <w:lvlJc w:val="left"/>
      <w:pPr>
        <w:ind w:left="1440" w:hanging="360"/>
      </w:pPr>
      <w:rPr>
        <w:rFonts w:hint="default"/>
      </w:rPr>
    </w:lvl>
    <w:lvl w:ilvl="2" w:tplc="9A066056">
      <w:start w:val="6"/>
      <w:numFmt w:val="bullet"/>
      <w:lvlText w:val=""/>
      <w:lvlJc w:val="left"/>
      <w:pPr>
        <w:ind w:left="2340" w:hanging="360"/>
      </w:pPr>
      <w:rPr>
        <w:rFonts w:ascii="Calibri Light" w:eastAsia="바탕" w:hAnsi="Calibri Light" w:cs="Calibri Light"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071069"/>
    <w:multiLevelType w:val="hybridMultilevel"/>
    <w:tmpl w:val="5E00C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164260"/>
    <w:multiLevelType w:val="hybridMultilevel"/>
    <w:tmpl w:val="1AFEFF56"/>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CD273E"/>
    <w:multiLevelType w:val="hybridMultilevel"/>
    <w:tmpl w:val="562A185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520319"/>
    <w:multiLevelType w:val="multilevel"/>
    <w:tmpl w:val="FE9EA3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6647957"/>
    <w:multiLevelType w:val="multilevel"/>
    <w:tmpl w:val="9DF4F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366FBD"/>
    <w:multiLevelType w:val="hybridMultilevel"/>
    <w:tmpl w:val="F5127DD8"/>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01032D"/>
    <w:multiLevelType w:val="hybridMultilevel"/>
    <w:tmpl w:val="4D5C4A60"/>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2769B3"/>
    <w:multiLevelType w:val="hybridMultilevel"/>
    <w:tmpl w:val="9B68612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475AFB"/>
    <w:multiLevelType w:val="hybridMultilevel"/>
    <w:tmpl w:val="BC30F470"/>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49227F"/>
    <w:multiLevelType w:val="multilevel"/>
    <w:tmpl w:val="45BA7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9C626BC"/>
    <w:multiLevelType w:val="hybridMultilevel"/>
    <w:tmpl w:val="ED207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A50BE3"/>
    <w:multiLevelType w:val="multilevel"/>
    <w:tmpl w:val="68C8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183407"/>
    <w:multiLevelType w:val="hybridMultilevel"/>
    <w:tmpl w:val="8AD0F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D0A26"/>
    <w:multiLevelType w:val="multilevel"/>
    <w:tmpl w:val="F0BC0B30"/>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19" w15:restartNumberingAfterBreak="0">
    <w:nsid w:val="4DD2301E"/>
    <w:multiLevelType w:val="multilevel"/>
    <w:tmpl w:val="FC88835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ascii="Calibri Light" w:hAnsi="Calibri Light" w:cs="Calibri Light" w:hint="default"/>
        <w:b w:val="0"/>
        <w:bCs w:val="0"/>
        <w:i w:val="0"/>
        <w:iCs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0" w15:restartNumberingAfterBreak="0">
    <w:nsid w:val="4DD400ED"/>
    <w:multiLevelType w:val="hybridMultilevel"/>
    <w:tmpl w:val="3C4EE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C4036D"/>
    <w:multiLevelType w:val="hybridMultilevel"/>
    <w:tmpl w:val="32704ADC"/>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A4427B"/>
    <w:multiLevelType w:val="hybridMultilevel"/>
    <w:tmpl w:val="DDD6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0177E7"/>
    <w:multiLevelType w:val="multilevel"/>
    <w:tmpl w:val="03621656"/>
    <w:lvl w:ilvl="0">
      <w:start w:val="3"/>
      <w:numFmt w:val="bullet"/>
      <w:lvlText w:val="-"/>
      <w:lvlJc w:val="left"/>
      <w:pPr>
        <w:ind w:left="720" w:hanging="360"/>
      </w:pPr>
      <w:rPr>
        <w:rFonts w:ascii="Calibri" w:eastAsiaTheme="minorEastAsia" w:hAnsi="Calibri" w:cs="Calibri"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89E00CC"/>
    <w:multiLevelType w:val="multilevel"/>
    <w:tmpl w:val="A38CBF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8C6673B"/>
    <w:multiLevelType w:val="multilevel"/>
    <w:tmpl w:val="19A8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92C23DC"/>
    <w:multiLevelType w:val="multilevel"/>
    <w:tmpl w:val="D892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D9745C4"/>
    <w:multiLevelType w:val="hybridMultilevel"/>
    <w:tmpl w:val="57C6B424"/>
    <w:lvl w:ilvl="0" w:tplc="C8144386">
      <w:start w:val="3"/>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F2D792A"/>
    <w:multiLevelType w:val="multilevel"/>
    <w:tmpl w:val="232A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0B65F54"/>
    <w:multiLevelType w:val="hybridMultilevel"/>
    <w:tmpl w:val="A6B61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8910C5"/>
    <w:multiLevelType w:val="hybridMultilevel"/>
    <w:tmpl w:val="ED88130A"/>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186F57"/>
    <w:multiLevelType w:val="hybridMultilevel"/>
    <w:tmpl w:val="3DC876F0"/>
    <w:lvl w:ilvl="0" w:tplc="C8144386">
      <w:start w:val="3"/>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3EE54CF"/>
    <w:multiLevelType w:val="hybridMultilevel"/>
    <w:tmpl w:val="99EA23B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A81C65"/>
    <w:multiLevelType w:val="multilevel"/>
    <w:tmpl w:val="0ECCF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32"/>
  </w:num>
  <w:num w:numId="3">
    <w:abstractNumId w:val="14"/>
  </w:num>
  <w:num w:numId="4">
    <w:abstractNumId w:val="6"/>
  </w:num>
  <w:num w:numId="5">
    <w:abstractNumId w:val="0"/>
  </w:num>
  <w:num w:numId="6">
    <w:abstractNumId w:val="11"/>
  </w:num>
  <w:num w:numId="7">
    <w:abstractNumId w:val="30"/>
  </w:num>
  <w:num w:numId="8">
    <w:abstractNumId w:val="29"/>
  </w:num>
  <w:num w:numId="9">
    <w:abstractNumId w:val="17"/>
  </w:num>
  <w:num w:numId="10">
    <w:abstractNumId w:val="15"/>
  </w:num>
  <w:num w:numId="11">
    <w:abstractNumId w:val="20"/>
  </w:num>
  <w:num w:numId="12">
    <w:abstractNumId w:val="5"/>
  </w:num>
  <w:num w:numId="13">
    <w:abstractNumId w:val="22"/>
  </w:num>
  <w:num w:numId="14">
    <w:abstractNumId w:val="4"/>
  </w:num>
  <w:num w:numId="15">
    <w:abstractNumId w:val="27"/>
  </w:num>
  <w:num w:numId="16">
    <w:abstractNumId w:val="1"/>
  </w:num>
  <w:num w:numId="17">
    <w:abstractNumId w:val="8"/>
  </w:num>
  <w:num w:numId="18">
    <w:abstractNumId w:val="13"/>
  </w:num>
  <w:num w:numId="19">
    <w:abstractNumId w:val="31"/>
  </w:num>
  <w:num w:numId="20">
    <w:abstractNumId w:val="12"/>
  </w:num>
  <w:num w:numId="21">
    <w:abstractNumId w:val="24"/>
  </w:num>
  <w:num w:numId="22">
    <w:abstractNumId w:val="19"/>
  </w:num>
  <w:num w:numId="23">
    <w:abstractNumId w:val="21"/>
  </w:num>
  <w:num w:numId="24">
    <w:abstractNumId w:val="10"/>
  </w:num>
  <w:num w:numId="25">
    <w:abstractNumId w:val="7"/>
  </w:num>
  <w:num w:numId="26">
    <w:abstractNumId w:val="2"/>
  </w:num>
  <w:num w:numId="27">
    <w:abstractNumId w:val="3"/>
  </w:num>
  <w:num w:numId="28">
    <w:abstractNumId w:val="26"/>
  </w:num>
  <w:num w:numId="29">
    <w:abstractNumId w:val="33"/>
  </w:num>
  <w:num w:numId="30">
    <w:abstractNumId w:val="16"/>
  </w:num>
  <w:num w:numId="31">
    <w:abstractNumId w:val="9"/>
  </w:num>
  <w:num w:numId="32">
    <w:abstractNumId w:val="28"/>
  </w:num>
  <w:num w:numId="33">
    <w:abstractNumId w:val="25"/>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97B"/>
    <w:rsid w:val="000540B0"/>
    <w:rsid w:val="000E0CB8"/>
    <w:rsid w:val="00132187"/>
    <w:rsid w:val="00174E9B"/>
    <w:rsid w:val="001F46AD"/>
    <w:rsid w:val="001F6B35"/>
    <w:rsid w:val="00245511"/>
    <w:rsid w:val="00350BCC"/>
    <w:rsid w:val="003834A8"/>
    <w:rsid w:val="00431D0A"/>
    <w:rsid w:val="004A5C85"/>
    <w:rsid w:val="004B774D"/>
    <w:rsid w:val="004C52C8"/>
    <w:rsid w:val="00546BC9"/>
    <w:rsid w:val="005D784C"/>
    <w:rsid w:val="005E512F"/>
    <w:rsid w:val="00667F53"/>
    <w:rsid w:val="0069477E"/>
    <w:rsid w:val="00842B6F"/>
    <w:rsid w:val="008C4171"/>
    <w:rsid w:val="00941B68"/>
    <w:rsid w:val="00966628"/>
    <w:rsid w:val="00A53ECD"/>
    <w:rsid w:val="00A92FBE"/>
    <w:rsid w:val="00AF7A26"/>
    <w:rsid w:val="00B01CBF"/>
    <w:rsid w:val="00B2592E"/>
    <w:rsid w:val="00B25FD8"/>
    <w:rsid w:val="00C251C8"/>
    <w:rsid w:val="00CF33BC"/>
    <w:rsid w:val="00D13659"/>
    <w:rsid w:val="00D2669C"/>
    <w:rsid w:val="00D747C7"/>
    <w:rsid w:val="00D8375B"/>
    <w:rsid w:val="00E62B74"/>
    <w:rsid w:val="00EB3B49"/>
    <w:rsid w:val="00F02480"/>
    <w:rsid w:val="00F21EA4"/>
    <w:rsid w:val="00F24E83"/>
    <w:rsid w:val="00F7697B"/>
    <w:rsid w:val="00FA07F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435C7"/>
  <w15:docId w15:val="{E72112C0-CDD1-9A45-996E-E9A8B4FDA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ordWrap w:val="0"/>
      <w:autoSpaceDE w:val="0"/>
      <w:autoSpaceDN w:val="0"/>
    </w:pPr>
    <w:rPr>
      <w:kern w:val="2"/>
      <w:szCs w:val="22"/>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rPr>
  </w:style>
  <w:style w:type="paragraph" w:styleId="6">
    <w:name w:val="heading 6"/>
    <w:basedOn w:val="a"/>
    <w:next w:val="a"/>
    <w:uiPriority w:val="9"/>
    <w:semiHidden/>
    <w:unhideWhenUsed/>
    <w:qFormat/>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7229A"/>
    <w:pPr>
      <w:ind w:leftChars="400" w:left="800"/>
    </w:pPr>
  </w:style>
  <w:style w:type="paragraph" w:styleId="a6">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b">
    <w:basedOn w:val="a1"/>
    <w:tblPr>
      <w:tblStyleRowBandSize w:val="1"/>
      <w:tblStyleColBandSize w:val="1"/>
      <w:tblCellMar>
        <w:left w:w="115" w:type="dxa"/>
        <w:right w:w="115" w:type="dxa"/>
      </w:tblCellMar>
    </w:tblPr>
  </w:style>
  <w:style w:type="paragraph" w:customStyle="1" w:styleId="my-2">
    <w:name w:val="my-2"/>
    <w:basedOn w:val="a"/>
    <w:rsid w:val="008C4171"/>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paragraph" w:styleId="ac">
    <w:name w:val="Normal (Web)"/>
    <w:basedOn w:val="a"/>
    <w:rsid w:val="00941B68"/>
    <w:pPr>
      <w:widowControl/>
      <w:wordWrap/>
      <w:autoSpaceDE/>
      <w:autoSpaceDN/>
      <w:spacing w:before="100" w:beforeAutospacing="1" w:after="100" w:afterAutospacing="1" w:line="240" w:lineRule="auto"/>
      <w:jc w:val="left"/>
    </w:pPr>
    <w:rPr>
      <w:rFonts w:ascii="Arial Unicode MS" w:eastAsia="Arial Unicode MS" w:hAnsi="Arial Unicode MS"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274560">
      <w:bodyDiv w:val="1"/>
      <w:marLeft w:val="0"/>
      <w:marRight w:val="0"/>
      <w:marTop w:val="0"/>
      <w:marBottom w:val="0"/>
      <w:divBdr>
        <w:top w:val="none" w:sz="0" w:space="0" w:color="auto"/>
        <w:left w:val="none" w:sz="0" w:space="0" w:color="auto"/>
        <w:bottom w:val="none" w:sz="0" w:space="0" w:color="auto"/>
        <w:right w:val="none" w:sz="0" w:space="0" w:color="auto"/>
      </w:divBdr>
    </w:div>
    <w:div w:id="155000978">
      <w:bodyDiv w:val="1"/>
      <w:marLeft w:val="0"/>
      <w:marRight w:val="0"/>
      <w:marTop w:val="0"/>
      <w:marBottom w:val="0"/>
      <w:divBdr>
        <w:top w:val="none" w:sz="0" w:space="0" w:color="auto"/>
        <w:left w:val="none" w:sz="0" w:space="0" w:color="auto"/>
        <w:bottom w:val="none" w:sz="0" w:space="0" w:color="auto"/>
        <w:right w:val="none" w:sz="0" w:space="0" w:color="auto"/>
      </w:divBdr>
      <w:divsChild>
        <w:div w:id="399714311">
          <w:marLeft w:val="0"/>
          <w:marRight w:val="0"/>
          <w:marTop w:val="120"/>
          <w:marBottom w:val="120"/>
          <w:divBdr>
            <w:top w:val="none" w:sz="0" w:space="0" w:color="auto"/>
            <w:left w:val="none" w:sz="0" w:space="0" w:color="auto"/>
            <w:bottom w:val="none" w:sz="0" w:space="0" w:color="auto"/>
            <w:right w:val="none" w:sz="0" w:space="0" w:color="auto"/>
          </w:divBdr>
        </w:div>
        <w:div w:id="924803748">
          <w:marLeft w:val="0"/>
          <w:marRight w:val="0"/>
          <w:marTop w:val="120"/>
          <w:marBottom w:val="120"/>
          <w:divBdr>
            <w:top w:val="none" w:sz="0" w:space="0" w:color="auto"/>
            <w:left w:val="none" w:sz="0" w:space="0" w:color="auto"/>
            <w:bottom w:val="none" w:sz="0" w:space="0" w:color="auto"/>
            <w:right w:val="none" w:sz="0" w:space="0" w:color="auto"/>
          </w:divBdr>
        </w:div>
        <w:div w:id="1685354775">
          <w:marLeft w:val="0"/>
          <w:marRight w:val="0"/>
          <w:marTop w:val="120"/>
          <w:marBottom w:val="120"/>
          <w:divBdr>
            <w:top w:val="none" w:sz="0" w:space="0" w:color="auto"/>
            <w:left w:val="none" w:sz="0" w:space="0" w:color="auto"/>
            <w:bottom w:val="none" w:sz="0" w:space="0" w:color="auto"/>
            <w:right w:val="none" w:sz="0" w:space="0" w:color="auto"/>
          </w:divBdr>
        </w:div>
      </w:divsChild>
    </w:div>
    <w:div w:id="290285425">
      <w:bodyDiv w:val="1"/>
      <w:marLeft w:val="0"/>
      <w:marRight w:val="0"/>
      <w:marTop w:val="0"/>
      <w:marBottom w:val="0"/>
      <w:divBdr>
        <w:top w:val="none" w:sz="0" w:space="0" w:color="auto"/>
        <w:left w:val="none" w:sz="0" w:space="0" w:color="auto"/>
        <w:bottom w:val="none" w:sz="0" w:space="0" w:color="auto"/>
        <w:right w:val="none" w:sz="0" w:space="0" w:color="auto"/>
      </w:divBdr>
      <w:divsChild>
        <w:div w:id="1464156889">
          <w:marLeft w:val="0"/>
          <w:marRight w:val="0"/>
          <w:marTop w:val="120"/>
          <w:marBottom w:val="120"/>
          <w:divBdr>
            <w:top w:val="none" w:sz="0" w:space="0" w:color="auto"/>
            <w:left w:val="none" w:sz="0" w:space="0" w:color="auto"/>
            <w:bottom w:val="none" w:sz="0" w:space="0" w:color="auto"/>
            <w:right w:val="none" w:sz="0" w:space="0" w:color="auto"/>
          </w:divBdr>
        </w:div>
      </w:divsChild>
    </w:div>
    <w:div w:id="874075127">
      <w:bodyDiv w:val="1"/>
      <w:marLeft w:val="0"/>
      <w:marRight w:val="0"/>
      <w:marTop w:val="0"/>
      <w:marBottom w:val="0"/>
      <w:divBdr>
        <w:top w:val="none" w:sz="0" w:space="0" w:color="auto"/>
        <w:left w:val="none" w:sz="0" w:space="0" w:color="auto"/>
        <w:bottom w:val="none" w:sz="0" w:space="0" w:color="auto"/>
        <w:right w:val="none" w:sz="0" w:space="0" w:color="auto"/>
      </w:divBdr>
    </w:div>
    <w:div w:id="920794370">
      <w:bodyDiv w:val="1"/>
      <w:marLeft w:val="0"/>
      <w:marRight w:val="0"/>
      <w:marTop w:val="0"/>
      <w:marBottom w:val="0"/>
      <w:divBdr>
        <w:top w:val="none" w:sz="0" w:space="0" w:color="auto"/>
        <w:left w:val="none" w:sz="0" w:space="0" w:color="auto"/>
        <w:bottom w:val="none" w:sz="0" w:space="0" w:color="auto"/>
        <w:right w:val="none" w:sz="0" w:space="0" w:color="auto"/>
      </w:divBdr>
    </w:div>
    <w:div w:id="943224046">
      <w:bodyDiv w:val="1"/>
      <w:marLeft w:val="0"/>
      <w:marRight w:val="0"/>
      <w:marTop w:val="0"/>
      <w:marBottom w:val="0"/>
      <w:divBdr>
        <w:top w:val="none" w:sz="0" w:space="0" w:color="auto"/>
        <w:left w:val="none" w:sz="0" w:space="0" w:color="auto"/>
        <w:bottom w:val="none" w:sz="0" w:space="0" w:color="auto"/>
        <w:right w:val="none" w:sz="0" w:space="0" w:color="auto"/>
      </w:divBdr>
      <w:divsChild>
        <w:div w:id="1924142540">
          <w:marLeft w:val="0"/>
          <w:marRight w:val="0"/>
          <w:marTop w:val="120"/>
          <w:marBottom w:val="120"/>
          <w:divBdr>
            <w:top w:val="none" w:sz="0" w:space="0" w:color="auto"/>
            <w:left w:val="none" w:sz="0" w:space="0" w:color="auto"/>
            <w:bottom w:val="none" w:sz="0" w:space="0" w:color="auto"/>
            <w:right w:val="none" w:sz="0" w:space="0" w:color="auto"/>
          </w:divBdr>
        </w:div>
        <w:div w:id="825702500">
          <w:marLeft w:val="0"/>
          <w:marRight w:val="0"/>
          <w:marTop w:val="120"/>
          <w:marBottom w:val="120"/>
          <w:divBdr>
            <w:top w:val="none" w:sz="0" w:space="0" w:color="auto"/>
            <w:left w:val="none" w:sz="0" w:space="0" w:color="auto"/>
            <w:bottom w:val="none" w:sz="0" w:space="0" w:color="auto"/>
            <w:right w:val="none" w:sz="0" w:space="0" w:color="auto"/>
          </w:divBdr>
        </w:div>
        <w:div w:id="2133818588">
          <w:marLeft w:val="0"/>
          <w:marRight w:val="0"/>
          <w:marTop w:val="120"/>
          <w:marBottom w:val="120"/>
          <w:divBdr>
            <w:top w:val="none" w:sz="0" w:space="0" w:color="auto"/>
            <w:left w:val="none" w:sz="0" w:space="0" w:color="auto"/>
            <w:bottom w:val="none" w:sz="0" w:space="0" w:color="auto"/>
            <w:right w:val="none" w:sz="0" w:space="0" w:color="auto"/>
          </w:divBdr>
        </w:div>
      </w:divsChild>
    </w:div>
    <w:div w:id="965696187">
      <w:bodyDiv w:val="1"/>
      <w:marLeft w:val="0"/>
      <w:marRight w:val="0"/>
      <w:marTop w:val="0"/>
      <w:marBottom w:val="0"/>
      <w:divBdr>
        <w:top w:val="none" w:sz="0" w:space="0" w:color="auto"/>
        <w:left w:val="none" w:sz="0" w:space="0" w:color="auto"/>
        <w:bottom w:val="none" w:sz="0" w:space="0" w:color="auto"/>
        <w:right w:val="none" w:sz="0" w:space="0" w:color="auto"/>
      </w:divBdr>
      <w:divsChild>
        <w:div w:id="2086950676">
          <w:marLeft w:val="0"/>
          <w:marRight w:val="0"/>
          <w:marTop w:val="120"/>
          <w:marBottom w:val="120"/>
          <w:divBdr>
            <w:top w:val="none" w:sz="0" w:space="0" w:color="auto"/>
            <w:left w:val="none" w:sz="0" w:space="0" w:color="auto"/>
            <w:bottom w:val="none" w:sz="0" w:space="0" w:color="auto"/>
            <w:right w:val="none" w:sz="0" w:space="0" w:color="auto"/>
          </w:divBdr>
        </w:div>
      </w:divsChild>
    </w:div>
    <w:div w:id="1286959492">
      <w:bodyDiv w:val="1"/>
      <w:marLeft w:val="0"/>
      <w:marRight w:val="0"/>
      <w:marTop w:val="0"/>
      <w:marBottom w:val="0"/>
      <w:divBdr>
        <w:top w:val="none" w:sz="0" w:space="0" w:color="auto"/>
        <w:left w:val="none" w:sz="0" w:space="0" w:color="auto"/>
        <w:bottom w:val="none" w:sz="0" w:space="0" w:color="auto"/>
        <w:right w:val="none" w:sz="0" w:space="0" w:color="auto"/>
      </w:divBdr>
    </w:div>
    <w:div w:id="1428387513">
      <w:bodyDiv w:val="1"/>
      <w:marLeft w:val="0"/>
      <w:marRight w:val="0"/>
      <w:marTop w:val="0"/>
      <w:marBottom w:val="0"/>
      <w:divBdr>
        <w:top w:val="none" w:sz="0" w:space="0" w:color="auto"/>
        <w:left w:val="none" w:sz="0" w:space="0" w:color="auto"/>
        <w:bottom w:val="none" w:sz="0" w:space="0" w:color="auto"/>
        <w:right w:val="none" w:sz="0" w:space="0" w:color="auto"/>
      </w:divBdr>
    </w:div>
    <w:div w:id="1592271694">
      <w:bodyDiv w:val="1"/>
      <w:marLeft w:val="0"/>
      <w:marRight w:val="0"/>
      <w:marTop w:val="0"/>
      <w:marBottom w:val="0"/>
      <w:divBdr>
        <w:top w:val="none" w:sz="0" w:space="0" w:color="auto"/>
        <w:left w:val="none" w:sz="0" w:space="0" w:color="auto"/>
        <w:bottom w:val="none" w:sz="0" w:space="0" w:color="auto"/>
        <w:right w:val="none" w:sz="0" w:space="0" w:color="auto"/>
      </w:divBdr>
      <w:divsChild>
        <w:div w:id="1751731294">
          <w:marLeft w:val="0"/>
          <w:marRight w:val="0"/>
          <w:marTop w:val="120"/>
          <w:marBottom w:val="120"/>
          <w:divBdr>
            <w:top w:val="none" w:sz="0" w:space="0" w:color="auto"/>
            <w:left w:val="none" w:sz="0" w:space="0" w:color="auto"/>
            <w:bottom w:val="none" w:sz="0" w:space="0" w:color="auto"/>
            <w:right w:val="none" w:sz="0" w:space="0" w:color="auto"/>
          </w:divBdr>
        </w:div>
      </w:divsChild>
    </w:div>
    <w:div w:id="1722509460">
      <w:bodyDiv w:val="1"/>
      <w:marLeft w:val="0"/>
      <w:marRight w:val="0"/>
      <w:marTop w:val="0"/>
      <w:marBottom w:val="0"/>
      <w:divBdr>
        <w:top w:val="none" w:sz="0" w:space="0" w:color="auto"/>
        <w:left w:val="none" w:sz="0" w:space="0" w:color="auto"/>
        <w:bottom w:val="none" w:sz="0" w:space="0" w:color="auto"/>
        <w:right w:val="none" w:sz="0" w:space="0" w:color="auto"/>
      </w:divBdr>
      <w:divsChild>
        <w:div w:id="464586098">
          <w:marLeft w:val="0"/>
          <w:marRight w:val="0"/>
          <w:marTop w:val="120"/>
          <w:marBottom w:val="120"/>
          <w:divBdr>
            <w:top w:val="none" w:sz="0" w:space="0" w:color="auto"/>
            <w:left w:val="none" w:sz="0" w:space="0" w:color="auto"/>
            <w:bottom w:val="none" w:sz="0" w:space="0" w:color="auto"/>
            <w:right w:val="none" w:sz="0" w:space="0" w:color="auto"/>
          </w:divBdr>
        </w:div>
      </w:divsChild>
    </w:div>
    <w:div w:id="1845244551">
      <w:bodyDiv w:val="1"/>
      <w:marLeft w:val="0"/>
      <w:marRight w:val="0"/>
      <w:marTop w:val="0"/>
      <w:marBottom w:val="0"/>
      <w:divBdr>
        <w:top w:val="none" w:sz="0" w:space="0" w:color="auto"/>
        <w:left w:val="none" w:sz="0" w:space="0" w:color="auto"/>
        <w:bottom w:val="none" w:sz="0" w:space="0" w:color="auto"/>
        <w:right w:val="none" w:sz="0" w:space="0" w:color="auto"/>
      </w:divBdr>
    </w:div>
    <w:div w:id="20021992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9aJbeBaVg2axl0E1i658IPEZ1A==">CgMxLjA4AHIhMVRVaEFfaVF0MWVDTFFfV2g3eHNpSTNPb29ZTXJwRVRK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1195</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8</cp:revision>
  <dcterms:created xsi:type="dcterms:W3CDTF">2026-03-15T23:46:00Z</dcterms:created>
  <dcterms:modified xsi:type="dcterms:W3CDTF">2026-04-02T09:16:00Z</dcterms:modified>
</cp:coreProperties>
</file>